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5A" w:rsidRPr="007A075A" w:rsidRDefault="007A075A" w:rsidP="007A075A">
      <w:pPr>
        <w:suppressAutoHyphens/>
        <w:jc w:val="center"/>
        <w:rPr>
          <w:sz w:val="24"/>
          <w:szCs w:val="24"/>
          <w:lang w:eastAsia="ar-SA"/>
        </w:rPr>
      </w:pPr>
      <w:r w:rsidRPr="007A075A">
        <w:rPr>
          <w:rFonts w:ascii="Arial" w:hAnsi="Arial" w:cs="Arial"/>
          <w:b/>
          <w:sz w:val="24"/>
          <w:szCs w:val="24"/>
          <w:lang w:eastAsia="ar-SA"/>
        </w:rPr>
        <w:t>ГЛАВА ГОРОДСКОГО ОКРУГА СЕРПУХОВ</w:t>
      </w:r>
    </w:p>
    <w:p w:rsidR="007A075A" w:rsidRPr="007A075A" w:rsidRDefault="007A075A" w:rsidP="007A075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A075A">
        <w:rPr>
          <w:rFonts w:ascii="Arial" w:hAnsi="Arial" w:cs="Arial"/>
          <w:b/>
          <w:sz w:val="24"/>
          <w:szCs w:val="24"/>
          <w:lang w:eastAsia="ar-SA"/>
        </w:rPr>
        <w:t>Московской области</w:t>
      </w:r>
    </w:p>
    <w:p w:rsidR="007A075A" w:rsidRPr="007A075A" w:rsidRDefault="007A075A" w:rsidP="007A075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A075A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7A075A" w:rsidRPr="007A075A" w:rsidRDefault="007A075A" w:rsidP="007A075A">
      <w:pPr>
        <w:suppressAutoHyphens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7A075A">
        <w:rPr>
          <w:rFonts w:ascii="Arial" w:hAnsi="Arial" w:cs="Arial"/>
          <w:b/>
          <w:sz w:val="24"/>
          <w:szCs w:val="24"/>
          <w:lang w:eastAsia="ar-SA"/>
        </w:rPr>
        <w:t>от 29.07.2020 № 2489</w:t>
      </w:r>
    </w:p>
    <w:p w:rsidR="007A075A" w:rsidRPr="007A075A" w:rsidRDefault="007A075A" w:rsidP="007A075A">
      <w:pPr>
        <w:pStyle w:val="a4"/>
        <w:ind w:right="15"/>
        <w:jc w:val="center"/>
        <w:rPr>
          <w:rFonts w:ascii="Times New Roman" w:hAnsi="Times New Roman"/>
          <w:sz w:val="24"/>
          <w:szCs w:val="24"/>
        </w:rPr>
      </w:pPr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О внесении изменений в постановление</w:t>
      </w:r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Главы городского округа Серпухов</w:t>
      </w:r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Московской области от 30.12.2019 № 7057</w:t>
      </w:r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«Об утверждении муниципальной программы</w:t>
      </w:r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 xml:space="preserve">городского округа Серпухов </w:t>
      </w:r>
      <w:proofErr w:type="gramStart"/>
      <w:r w:rsidRPr="007A075A">
        <w:rPr>
          <w:bCs/>
          <w:sz w:val="28"/>
          <w:szCs w:val="28"/>
        </w:rPr>
        <w:t>Московской</w:t>
      </w:r>
      <w:proofErr w:type="gramEnd"/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области «Предпринимательство» городского</w:t>
      </w:r>
    </w:p>
    <w:p w:rsidR="007A075A" w:rsidRPr="007A075A" w:rsidRDefault="007A075A" w:rsidP="007A075A">
      <w:pPr>
        <w:jc w:val="center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округа Серпухов на 2020 -2024 годы</w:t>
      </w:r>
    </w:p>
    <w:p w:rsidR="007A075A" w:rsidRPr="007A075A" w:rsidRDefault="007A075A" w:rsidP="007A075A">
      <w:pPr>
        <w:pStyle w:val="a4"/>
        <w:ind w:right="15"/>
        <w:jc w:val="center"/>
        <w:rPr>
          <w:rFonts w:ascii="Times New Roman" w:hAnsi="Times New Roman"/>
          <w:bCs/>
          <w:sz w:val="28"/>
          <w:szCs w:val="28"/>
        </w:rPr>
      </w:pPr>
      <w:r w:rsidRPr="007A075A">
        <w:rPr>
          <w:rFonts w:ascii="Times New Roman" w:hAnsi="Times New Roman"/>
          <w:bCs/>
          <w:sz w:val="28"/>
          <w:szCs w:val="28"/>
        </w:rPr>
        <w:t>(с изменениями от 12.03.2020 № 1069,</w:t>
      </w:r>
      <w:r w:rsidRPr="007A075A">
        <w:rPr>
          <w:rFonts w:ascii="Times New Roman" w:hAnsi="Times New Roman"/>
          <w:bCs/>
          <w:sz w:val="28"/>
          <w:szCs w:val="28"/>
        </w:rPr>
        <w:br/>
        <w:t>от 20.04.2020 № 1615, от 22.05.2020 № 1791)</w:t>
      </w:r>
    </w:p>
    <w:p w:rsidR="007A075A" w:rsidRPr="007A075A" w:rsidRDefault="007A075A" w:rsidP="007A075A">
      <w:pPr>
        <w:pStyle w:val="a4"/>
        <w:ind w:right="15"/>
        <w:jc w:val="center"/>
        <w:rPr>
          <w:rFonts w:ascii="Times New Roman" w:hAnsi="Times New Roman"/>
          <w:sz w:val="24"/>
          <w:szCs w:val="24"/>
        </w:rPr>
      </w:pPr>
    </w:p>
    <w:p w:rsidR="007A075A" w:rsidRPr="007A075A" w:rsidRDefault="007A075A" w:rsidP="00246F44">
      <w:pPr>
        <w:pStyle w:val="a4"/>
        <w:ind w:right="15"/>
        <w:jc w:val="both"/>
        <w:rPr>
          <w:rFonts w:ascii="Times New Roman" w:hAnsi="Times New Roman"/>
          <w:sz w:val="24"/>
          <w:szCs w:val="24"/>
        </w:rPr>
      </w:pPr>
    </w:p>
    <w:p w:rsidR="00246F44" w:rsidRPr="007A075A" w:rsidRDefault="00246F44" w:rsidP="00D73C5C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соответствии с Федераль</w:t>
      </w:r>
      <w:r w:rsidR="00FB5A2C" w:rsidRPr="007A075A">
        <w:rPr>
          <w:sz w:val="28"/>
          <w:szCs w:val="28"/>
        </w:rPr>
        <w:t>ным законом от 06.10.2003 № 131-</w:t>
      </w:r>
      <w:r w:rsidRPr="007A075A">
        <w:rPr>
          <w:sz w:val="28"/>
          <w:szCs w:val="28"/>
        </w:rPr>
        <w:t xml:space="preserve">ФЗ </w:t>
      </w:r>
      <w:r w:rsidRPr="007A075A">
        <w:rPr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Главы город</w:t>
      </w:r>
      <w:r w:rsidR="008332AA" w:rsidRPr="007A075A">
        <w:rPr>
          <w:sz w:val="28"/>
          <w:szCs w:val="28"/>
        </w:rPr>
        <w:t>ского округа</w:t>
      </w:r>
      <w:r w:rsidRPr="007A075A">
        <w:rPr>
          <w:sz w:val="28"/>
          <w:szCs w:val="28"/>
        </w:rPr>
        <w:t xml:space="preserve"> Серпухов </w:t>
      </w:r>
      <w:r w:rsidR="00DB1631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от </w:t>
      </w:r>
      <w:r w:rsidR="008332AA" w:rsidRPr="007A075A">
        <w:rPr>
          <w:sz w:val="28"/>
          <w:szCs w:val="28"/>
        </w:rPr>
        <w:t>13</w:t>
      </w:r>
      <w:r w:rsidRPr="007A075A">
        <w:rPr>
          <w:sz w:val="28"/>
          <w:szCs w:val="28"/>
        </w:rPr>
        <w:t>.</w:t>
      </w:r>
      <w:r w:rsidR="008332AA" w:rsidRPr="007A075A">
        <w:rPr>
          <w:sz w:val="28"/>
          <w:szCs w:val="28"/>
        </w:rPr>
        <w:t>12</w:t>
      </w:r>
      <w:r w:rsidRPr="007A075A">
        <w:rPr>
          <w:sz w:val="28"/>
          <w:szCs w:val="28"/>
        </w:rPr>
        <w:t>.20</w:t>
      </w:r>
      <w:r w:rsidR="008332AA" w:rsidRPr="007A075A">
        <w:rPr>
          <w:sz w:val="28"/>
          <w:szCs w:val="28"/>
        </w:rPr>
        <w:t>19</w:t>
      </w:r>
      <w:r w:rsidRPr="007A075A">
        <w:rPr>
          <w:sz w:val="28"/>
          <w:szCs w:val="28"/>
        </w:rPr>
        <w:t xml:space="preserve"> № </w:t>
      </w:r>
      <w:r w:rsidR="008332AA" w:rsidRPr="007A075A">
        <w:rPr>
          <w:sz w:val="28"/>
          <w:szCs w:val="28"/>
        </w:rPr>
        <w:t>6668</w:t>
      </w:r>
      <w:r w:rsidR="00286891" w:rsidRPr="007A075A">
        <w:rPr>
          <w:sz w:val="28"/>
          <w:szCs w:val="28"/>
        </w:rPr>
        <w:t xml:space="preserve"> </w:t>
      </w:r>
      <w:r w:rsidRPr="007A075A">
        <w:rPr>
          <w:sz w:val="28"/>
          <w:szCs w:val="28"/>
        </w:rPr>
        <w:t>«Об утверждении Порядка разработки и реализации муниципальных программ г</w:t>
      </w:r>
      <w:r w:rsidR="00D577AB" w:rsidRPr="007A075A">
        <w:rPr>
          <w:sz w:val="28"/>
          <w:szCs w:val="28"/>
        </w:rPr>
        <w:t>ородского округа</w:t>
      </w:r>
      <w:r w:rsidRPr="007A075A">
        <w:rPr>
          <w:sz w:val="28"/>
          <w:szCs w:val="28"/>
        </w:rPr>
        <w:t xml:space="preserve"> Серпухов», на основании Устава муниципального образования «Городской округ Серпухов Московской области»</w:t>
      </w:r>
    </w:p>
    <w:p w:rsidR="00246F44" w:rsidRPr="007A075A" w:rsidRDefault="00246F44" w:rsidP="00246F44">
      <w:pPr>
        <w:ind w:firstLine="426"/>
        <w:jc w:val="both"/>
        <w:rPr>
          <w:sz w:val="24"/>
          <w:szCs w:val="24"/>
        </w:rPr>
      </w:pPr>
    </w:p>
    <w:p w:rsidR="00246F44" w:rsidRPr="007A075A" w:rsidRDefault="00246F44" w:rsidP="00246F44">
      <w:pPr>
        <w:autoSpaceDE w:val="0"/>
        <w:spacing w:line="276" w:lineRule="auto"/>
        <w:ind w:firstLine="720"/>
        <w:jc w:val="center"/>
        <w:rPr>
          <w:sz w:val="28"/>
          <w:szCs w:val="28"/>
        </w:rPr>
      </w:pPr>
      <w:proofErr w:type="gramStart"/>
      <w:r w:rsidRPr="007A075A">
        <w:rPr>
          <w:sz w:val="28"/>
          <w:szCs w:val="28"/>
        </w:rPr>
        <w:t>п</w:t>
      </w:r>
      <w:proofErr w:type="gramEnd"/>
      <w:r w:rsidRPr="007A075A">
        <w:rPr>
          <w:sz w:val="28"/>
          <w:szCs w:val="28"/>
        </w:rPr>
        <w:t xml:space="preserve"> о с т а н о в л я ю:</w:t>
      </w:r>
    </w:p>
    <w:p w:rsidR="00246F44" w:rsidRPr="007A075A" w:rsidRDefault="00246F44" w:rsidP="00246F44">
      <w:pPr>
        <w:autoSpaceDE w:val="0"/>
        <w:spacing w:line="276" w:lineRule="auto"/>
        <w:ind w:firstLine="720"/>
        <w:jc w:val="center"/>
        <w:rPr>
          <w:sz w:val="24"/>
          <w:szCs w:val="24"/>
        </w:rPr>
      </w:pPr>
    </w:p>
    <w:p w:rsidR="00D73C5C" w:rsidRPr="007A075A" w:rsidRDefault="00246F44" w:rsidP="00D77A47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Внести в постановление Главы городского округа Серпухов </w:t>
      </w:r>
      <w:r w:rsidR="001B02FE" w:rsidRPr="007A075A">
        <w:rPr>
          <w:sz w:val="28"/>
          <w:szCs w:val="28"/>
        </w:rPr>
        <w:t xml:space="preserve">Московской области </w:t>
      </w:r>
      <w:r w:rsidRPr="007A075A">
        <w:rPr>
          <w:sz w:val="28"/>
          <w:szCs w:val="28"/>
        </w:rPr>
        <w:t xml:space="preserve">от </w:t>
      </w:r>
      <w:r w:rsidR="008332AA" w:rsidRPr="007A075A">
        <w:rPr>
          <w:bCs/>
          <w:sz w:val="28"/>
          <w:szCs w:val="28"/>
        </w:rPr>
        <w:t>30.12.20</w:t>
      </w:r>
      <w:r w:rsidR="00932B15" w:rsidRPr="007A075A">
        <w:rPr>
          <w:bCs/>
          <w:sz w:val="28"/>
          <w:szCs w:val="28"/>
        </w:rPr>
        <w:t>19</w:t>
      </w:r>
      <w:r w:rsidR="008332AA" w:rsidRPr="007A075A">
        <w:rPr>
          <w:bCs/>
          <w:sz w:val="28"/>
          <w:szCs w:val="28"/>
        </w:rPr>
        <w:t xml:space="preserve"> № 7057 </w:t>
      </w:r>
      <w:r w:rsidRPr="007A075A">
        <w:rPr>
          <w:sz w:val="28"/>
          <w:szCs w:val="28"/>
        </w:rPr>
        <w:t xml:space="preserve">«Об утверждении муниципальной программы городского округа Серпухов </w:t>
      </w:r>
      <w:r w:rsidR="008351E2" w:rsidRPr="007A075A">
        <w:rPr>
          <w:sz w:val="28"/>
          <w:szCs w:val="28"/>
        </w:rPr>
        <w:t xml:space="preserve">Московской области </w:t>
      </w:r>
      <w:r w:rsidRPr="007A075A">
        <w:rPr>
          <w:sz w:val="28"/>
          <w:szCs w:val="28"/>
        </w:rPr>
        <w:t>«Предпринимательство</w:t>
      </w:r>
      <w:r w:rsidR="008332AA" w:rsidRPr="007A075A">
        <w:rPr>
          <w:sz w:val="28"/>
          <w:szCs w:val="28"/>
        </w:rPr>
        <w:t>»</w:t>
      </w:r>
      <w:r w:rsidRPr="007A075A">
        <w:rPr>
          <w:sz w:val="28"/>
          <w:szCs w:val="28"/>
        </w:rPr>
        <w:t xml:space="preserve"> городского округа Серпухов на 20</w:t>
      </w:r>
      <w:r w:rsidR="008332AA" w:rsidRPr="007A075A">
        <w:rPr>
          <w:sz w:val="28"/>
          <w:szCs w:val="28"/>
        </w:rPr>
        <w:t xml:space="preserve">20 </w:t>
      </w:r>
      <w:r w:rsidRPr="007A075A">
        <w:rPr>
          <w:sz w:val="28"/>
          <w:szCs w:val="28"/>
        </w:rPr>
        <w:t>-</w:t>
      </w:r>
      <w:r w:rsidR="00C42B03" w:rsidRPr="007A075A">
        <w:rPr>
          <w:sz w:val="28"/>
          <w:szCs w:val="28"/>
        </w:rPr>
        <w:t xml:space="preserve"> </w:t>
      </w:r>
      <w:r w:rsidRPr="007A075A">
        <w:rPr>
          <w:sz w:val="28"/>
          <w:szCs w:val="28"/>
        </w:rPr>
        <w:t>202</w:t>
      </w:r>
      <w:r w:rsidR="008332AA" w:rsidRPr="007A075A">
        <w:rPr>
          <w:sz w:val="28"/>
          <w:szCs w:val="28"/>
        </w:rPr>
        <w:t>4</w:t>
      </w:r>
      <w:r w:rsidRPr="007A075A">
        <w:rPr>
          <w:sz w:val="28"/>
          <w:szCs w:val="28"/>
        </w:rPr>
        <w:t xml:space="preserve"> годы</w:t>
      </w:r>
      <w:r w:rsidR="0010098D" w:rsidRPr="007A075A">
        <w:rPr>
          <w:sz w:val="28"/>
          <w:szCs w:val="28"/>
        </w:rPr>
        <w:t>»</w:t>
      </w:r>
      <w:r w:rsidR="00627DDB" w:rsidRPr="007A075A">
        <w:rPr>
          <w:bCs/>
          <w:sz w:val="28"/>
          <w:szCs w:val="28"/>
        </w:rPr>
        <w:br/>
        <w:t>(с изменениями от 12.03.2020 № 1069, от 20.04.2020 № 1615</w:t>
      </w:r>
      <w:r w:rsidR="00250E52" w:rsidRPr="007A075A">
        <w:rPr>
          <w:bCs/>
          <w:sz w:val="28"/>
          <w:szCs w:val="28"/>
        </w:rPr>
        <w:t xml:space="preserve">, от 22.05.2020 </w:t>
      </w:r>
      <w:r w:rsidR="00250E52" w:rsidRPr="007A075A">
        <w:rPr>
          <w:bCs/>
          <w:sz w:val="28"/>
          <w:szCs w:val="28"/>
        </w:rPr>
        <w:br/>
        <w:t>№ 1791</w:t>
      </w:r>
      <w:r w:rsidR="00627DDB" w:rsidRPr="007A075A">
        <w:rPr>
          <w:bCs/>
          <w:sz w:val="28"/>
          <w:szCs w:val="28"/>
        </w:rPr>
        <w:t>)</w:t>
      </w:r>
      <w:r w:rsidRPr="007A075A">
        <w:rPr>
          <w:sz w:val="28"/>
          <w:szCs w:val="28"/>
        </w:rPr>
        <w:t xml:space="preserve"> следующие изменения:</w:t>
      </w:r>
    </w:p>
    <w:p w:rsidR="00A114DB" w:rsidRPr="007A075A" w:rsidRDefault="00A114DB" w:rsidP="00A114DB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Муниципальную программу «Предпринимательство» городского округа Серпухов Московской области</w:t>
      </w:r>
      <w:r w:rsidRPr="007A075A">
        <w:rPr>
          <w:sz w:val="28"/>
          <w:szCs w:val="28"/>
        </w:rPr>
        <w:t xml:space="preserve"> </w:t>
      </w:r>
      <w:r w:rsidRPr="007A075A">
        <w:rPr>
          <w:rFonts w:ascii="Times New Roman" w:hAnsi="Times New Roman" w:cs="Times New Roman"/>
          <w:sz w:val="28"/>
          <w:szCs w:val="28"/>
        </w:rPr>
        <w:t xml:space="preserve">на 2020-2024 годы изложить </w:t>
      </w:r>
      <w:r w:rsidRPr="007A075A">
        <w:rPr>
          <w:rFonts w:ascii="Times New Roman" w:hAnsi="Times New Roman" w:cs="Times New Roman"/>
          <w:sz w:val="28"/>
          <w:szCs w:val="28"/>
        </w:rPr>
        <w:br/>
        <w:t>в следующей редакции (прилагается).</w:t>
      </w:r>
    </w:p>
    <w:p w:rsidR="00A114DB" w:rsidRPr="007A075A" w:rsidRDefault="00A114DB" w:rsidP="00A114DB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Pr="007A075A">
        <w:rPr>
          <w:rFonts w:ascii="Times New Roman" w:hAnsi="Times New Roman" w:cs="Times New Roman"/>
          <w:sz w:val="28"/>
          <w:szCs w:val="28"/>
        </w:rPr>
        <w:t>Шашковой</w:t>
      </w:r>
      <w:proofErr w:type="spellEnd"/>
      <w:r w:rsidRPr="007A075A">
        <w:rPr>
          <w:rFonts w:ascii="Times New Roman" w:hAnsi="Times New Roman" w:cs="Times New Roman"/>
          <w:sz w:val="28"/>
          <w:szCs w:val="28"/>
        </w:rPr>
        <w:t xml:space="preserve"> О.И. опубликовать (обнародовать) настоящее постановление.</w:t>
      </w:r>
    </w:p>
    <w:p w:rsidR="00A114DB" w:rsidRPr="007A075A" w:rsidRDefault="00A114DB" w:rsidP="00A114DB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A07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7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Pr="007A075A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Е.М. </w:t>
      </w:r>
      <w:proofErr w:type="spellStart"/>
      <w:r w:rsidRPr="007A075A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Pr="007A075A">
        <w:rPr>
          <w:rFonts w:ascii="Times New Roman" w:hAnsi="Times New Roman" w:cs="Times New Roman"/>
          <w:sz w:val="28"/>
          <w:szCs w:val="28"/>
        </w:rPr>
        <w:t>.</w:t>
      </w:r>
    </w:p>
    <w:p w:rsidR="00FC6465" w:rsidRPr="007A075A" w:rsidRDefault="00FC6465" w:rsidP="00FC6465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</w:p>
    <w:p w:rsidR="00F15EC4" w:rsidRPr="007A075A" w:rsidRDefault="00F15EC4" w:rsidP="00EA5F19">
      <w:pPr>
        <w:pStyle w:val="a8"/>
        <w:ind w:left="0" w:firstLine="851"/>
        <w:jc w:val="both"/>
        <w:rPr>
          <w:sz w:val="28"/>
          <w:szCs w:val="28"/>
        </w:rPr>
      </w:pPr>
    </w:p>
    <w:p w:rsidR="00414038" w:rsidRPr="007A075A" w:rsidRDefault="00414038" w:rsidP="00FC6465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</w:p>
    <w:p w:rsidR="00927B30" w:rsidRPr="007A075A" w:rsidRDefault="00927B30" w:rsidP="00927B30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 w:rsidRPr="007A075A">
        <w:rPr>
          <w:rFonts w:eastAsia="Times New Roman"/>
          <w:sz w:val="28"/>
          <w:szCs w:val="28"/>
          <w:lang w:eastAsia="ar-SA" w:bidi="ar-SA"/>
        </w:rPr>
        <w:t>Глав</w:t>
      </w:r>
      <w:r w:rsidR="009A2508" w:rsidRPr="007A075A">
        <w:rPr>
          <w:rFonts w:eastAsia="Times New Roman"/>
          <w:sz w:val="28"/>
          <w:szCs w:val="28"/>
          <w:lang w:eastAsia="ar-SA" w:bidi="ar-SA"/>
        </w:rPr>
        <w:t>а</w:t>
      </w:r>
      <w:r w:rsidRPr="007A075A">
        <w:rPr>
          <w:rFonts w:eastAsia="Times New Roman"/>
          <w:sz w:val="28"/>
          <w:szCs w:val="28"/>
          <w:lang w:eastAsia="ar-SA" w:bidi="ar-SA"/>
        </w:rPr>
        <w:t xml:space="preserve"> городского округа</w:t>
      </w:r>
      <w:r w:rsidR="003A4A6E" w:rsidRPr="007A075A">
        <w:rPr>
          <w:rFonts w:eastAsia="Times New Roman"/>
          <w:sz w:val="28"/>
          <w:szCs w:val="28"/>
          <w:lang w:eastAsia="ar-SA" w:bidi="ar-SA"/>
        </w:rPr>
        <w:tab/>
      </w:r>
      <w:r w:rsidR="003A4A6E" w:rsidRPr="007A075A">
        <w:rPr>
          <w:rFonts w:eastAsia="Times New Roman"/>
          <w:sz w:val="28"/>
          <w:szCs w:val="28"/>
          <w:lang w:eastAsia="ar-SA" w:bidi="ar-SA"/>
        </w:rPr>
        <w:tab/>
      </w:r>
      <w:r w:rsidR="003A4A6E" w:rsidRPr="007A075A">
        <w:rPr>
          <w:rFonts w:eastAsia="Times New Roman"/>
          <w:sz w:val="28"/>
          <w:szCs w:val="28"/>
          <w:lang w:eastAsia="ar-SA" w:bidi="ar-SA"/>
        </w:rPr>
        <w:tab/>
      </w:r>
      <w:r w:rsidR="003A4A6E" w:rsidRPr="007A075A">
        <w:rPr>
          <w:rFonts w:eastAsia="Times New Roman"/>
          <w:sz w:val="28"/>
          <w:szCs w:val="28"/>
          <w:lang w:eastAsia="ar-SA" w:bidi="ar-SA"/>
        </w:rPr>
        <w:tab/>
      </w:r>
      <w:r w:rsidR="003A4A6E" w:rsidRPr="007A075A">
        <w:rPr>
          <w:rFonts w:eastAsia="Times New Roman"/>
          <w:sz w:val="28"/>
          <w:szCs w:val="28"/>
          <w:lang w:eastAsia="ar-SA" w:bidi="ar-SA"/>
        </w:rPr>
        <w:tab/>
      </w:r>
      <w:r w:rsidR="003A4A6E" w:rsidRPr="007A075A">
        <w:rPr>
          <w:rFonts w:eastAsia="Times New Roman"/>
          <w:sz w:val="28"/>
          <w:szCs w:val="28"/>
          <w:lang w:eastAsia="ar-SA" w:bidi="ar-SA"/>
        </w:rPr>
        <w:tab/>
      </w:r>
      <w:r w:rsidR="002C3A02" w:rsidRPr="007A075A">
        <w:rPr>
          <w:rFonts w:eastAsia="Times New Roman"/>
          <w:sz w:val="28"/>
          <w:szCs w:val="28"/>
          <w:lang w:eastAsia="ar-SA" w:bidi="ar-SA"/>
        </w:rPr>
        <w:t xml:space="preserve">        </w:t>
      </w:r>
      <w:r w:rsidRPr="007A075A">
        <w:rPr>
          <w:rFonts w:eastAsia="Times New Roman"/>
          <w:sz w:val="28"/>
          <w:szCs w:val="28"/>
          <w:lang w:eastAsia="ar-SA" w:bidi="ar-SA"/>
        </w:rPr>
        <w:t>Ю.О. Купецкая</w:t>
      </w:r>
    </w:p>
    <w:p w:rsidR="009C01F1" w:rsidRPr="007A075A" w:rsidRDefault="009C01F1">
      <w:pPr>
        <w:spacing w:after="200" w:line="276" w:lineRule="auto"/>
        <w:rPr>
          <w:kern w:val="3"/>
          <w:sz w:val="28"/>
          <w:szCs w:val="28"/>
          <w:lang w:eastAsia="ar-SA"/>
        </w:rPr>
        <w:sectPr w:rsidR="009C01F1" w:rsidRPr="007A075A" w:rsidSect="00A114DB">
          <w:pgSz w:w="11906" w:h="16838"/>
          <w:pgMar w:top="1134" w:right="707" w:bottom="1702" w:left="1701" w:header="227" w:footer="0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  <w:gridCol w:w="5637"/>
      </w:tblGrid>
      <w:tr w:rsidR="00AA2437" w:rsidRPr="007A075A" w:rsidTr="00AA2437"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</w:tcPr>
          <w:p w:rsidR="00AA2437" w:rsidRPr="007A075A" w:rsidRDefault="00AA2437" w:rsidP="00AA243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421" w:type="dxa"/>
              <w:tblLook w:val="04A0" w:firstRow="1" w:lastRow="0" w:firstColumn="1" w:lastColumn="0" w:noHBand="0" w:noVBand="1"/>
            </w:tblPr>
            <w:tblGrid>
              <w:gridCol w:w="5421"/>
            </w:tblGrid>
            <w:tr w:rsidR="00AA2437" w:rsidRPr="007A075A" w:rsidTr="00AA2437">
              <w:tc>
                <w:tcPr>
                  <w:tcW w:w="5421" w:type="dxa"/>
                </w:tcPr>
                <w:p w:rsidR="00AA2437" w:rsidRPr="007A075A" w:rsidRDefault="00AA2437" w:rsidP="00AA2437">
                  <w:pPr>
                    <w:rPr>
                      <w:sz w:val="28"/>
                      <w:szCs w:val="28"/>
                    </w:rPr>
                  </w:pPr>
                  <w:r w:rsidRPr="007A075A">
                    <w:rPr>
                      <w:sz w:val="28"/>
                      <w:szCs w:val="28"/>
                    </w:rPr>
                    <w:t>УТВЕРЖДЕНА</w:t>
                  </w:r>
                </w:p>
                <w:p w:rsidR="00AA2437" w:rsidRPr="007A075A" w:rsidRDefault="00AA2437" w:rsidP="00AA2437">
                  <w:pPr>
                    <w:jc w:val="both"/>
                    <w:rPr>
                      <w:sz w:val="28"/>
                      <w:szCs w:val="28"/>
                    </w:rPr>
                  </w:pPr>
                  <w:r w:rsidRPr="007A075A">
                    <w:rPr>
                      <w:sz w:val="28"/>
                      <w:szCs w:val="28"/>
                    </w:rPr>
                    <w:t>постановлением Главы городского округа  Серпухов Московской области</w:t>
                  </w:r>
                </w:p>
                <w:p w:rsidR="00AA2437" w:rsidRPr="007A075A" w:rsidRDefault="00AA2437" w:rsidP="00AA2437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A075A">
                    <w:rPr>
                      <w:sz w:val="28"/>
                      <w:szCs w:val="28"/>
                    </w:rPr>
                    <w:t xml:space="preserve">от </w:t>
                  </w:r>
                  <w:r w:rsidR="007A075A" w:rsidRPr="007A075A">
                    <w:rPr>
                      <w:sz w:val="28"/>
                      <w:szCs w:val="28"/>
                    </w:rPr>
                    <w:t>29.07.2020</w:t>
                  </w:r>
                  <w:r w:rsidRPr="007A075A">
                    <w:rPr>
                      <w:sz w:val="28"/>
                      <w:szCs w:val="28"/>
                    </w:rPr>
                    <w:t xml:space="preserve"> № </w:t>
                  </w:r>
                  <w:r w:rsidR="007A075A" w:rsidRPr="007A075A">
                    <w:rPr>
                      <w:sz w:val="28"/>
                      <w:szCs w:val="28"/>
                    </w:rPr>
                    <w:t>2489</w:t>
                  </w:r>
                </w:p>
              </w:tc>
            </w:tr>
            <w:tr w:rsidR="00AA2437" w:rsidRPr="007A075A" w:rsidTr="00AA2437">
              <w:tc>
                <w:tcPr>
                  <w:tcW w:w="5421" w:type="dxa"/>
                </w:tcPr>
                <w:p w:rsidR="00AA2437" w:rsidRPr="007A075A" w:rsidRDefault="00AA2437" w:rsidP="00AA2437">
                  <w:pPr>
                    <w:rPr>
                      <w:sz w:val="28"/>
                      <w:szCs w:val="28"/>
                    </w:rPr>
                  </w:pPr>
                </w:p>
                <w:p w:rsidR="00AA2437" w:rsidRPr="007A075A" w:rsidRDefault="00AA2437" w:rsidP="00AA2437">
                  <w:pPr>
                    <w:rPr>
                      <w:sz w:val="28"/>
                      <w:szCs w:val="28"/>
                    </w:rPr>
                  </w:pPr>
                  <w:r w:rsidRPr="007A075A">
                    <w:rPr>
                      <w:sz w:val="28"/>
                      <w:szCs w:val="28"/>
                    </w:rPr>
                    <w:t xml:space="preserve">«УТВЕРЖДЕНА </w:t>
                  </w:r>
                </w:p>
                <w:p w:rsidR="00AA2437" w:rsidRPr="007A075A" w:rsidRDefault="00AA2437" w:rsidP="00AA2437">
                  <w:pPr>
                    <w:rPr>
                      <w:sz w:val="28"/>
                      <w:szCs w:val="28"/>
                    </w:rPr>
                  </w:pPr>
                  <w:r w:rsidRPr="007A075A">
                    <w:rPr>
                      <w:sz w:val="28"/>
                      <w:szCs w:val="28"/>
                    </w:rPr>
                    <w:t>постановлением Главы городского округа Серпухов Московской области</w:t>
                  </w:r>
                </w:p>
                <w:p w:rsidR="00AA2437" w:rsidRPr="007A075A" w:rsidRDefault="00AA2437" w:rsidP="00AA2437">
                  <w:pPr>
                    <w:rPr>
                      <w:sz w:val="28"/>
                      <w:szCs w:val="28"/>
                    </w:rPr>
                  </w:pPr>
                  <w:r w:rsidRPr="007A075A">
                    <w:rPr>
                      <w:sz w:val="28"/>
                      <w:szCs w:val="28"/>
                    </w:rPr>
                    <w:t>от 30.12.2019 № 7057</w:t>
                  </w:r>
                </w:p>
              </w:tc>
            </w:tr>
          </w:tbl>
          <w:p w:rsidR="00AA2437" w:rsidRPr="007A075A" w:rsidRDefault="00AA2437" w:rsidP="00AA243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37" w:rsidRPr="007A075A" w:rsidTr="00AA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9" w:type="dxa"/>
          </w:tcPr>
          <w:p w:rsidR="00AA2437" w:rsidRPr="007A075A" w:rsidRDefault="00AA2437" w:rsidP="00AA243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hideMark/>
          </w:tcPr>
          <w:p w:rsidR="00AA2437" w:rsidRPr="007A075A" w:rsidRDefault="00AA2437" w:rsidP="00AA243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437" w:rsidRPr="007A075A" w:rsidRDefault="00AA2437" w:rsidP="00AA24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«Предпринимательство» </w:t>
      </w:r>
    </w:p>
    <w:p w:rsidR="00AA2437" w:rsidRPr="007A075A" w:rsidRDefault="00AA2437" w:rsidP="00AA243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городского округа Серпухов Московской области на 2020–2024 годы</w:t>
      </w:r>
    </w:p>
    <w:p w:rsidR="00AA2437" w:rsidRPr="007A075A" w:rsidRDefault="00AA2437" w:rsidP="00AA2437">
      <w:pPr>
        <w:ind w:firstLine="709"/>
        <w:rPr>
          <w:sz w:val="28"/>
          <w:szCs w:val="28"/>
        </w:rPr>
      </w:pPr>
    </w:p>
    <w:p w:rsidR="00AA2437" w:rsidRPr="007A075A" w:rsidRDefault="00AA2437" w:rsidP="00AA2437">
      <w:pPr>
        <w:pStyle w:val="a6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1. Паспорт муниципальной программы «Предпринимательство» городского округа Серпухов Московской области  </w:t>
      </w:r>
      <w:r w:rsidRPr="007A075A">
        <w:rPr>
          <w:rFonts w:ascii="Times New Roman" w:hAnsi="Times New Roman"/>
          <w:sz w:val="28"/>
          <w:szCs w:val="28"/>
        </w:rPr>
        <w:br/>
        <w:t>на 2020–2024 годы</w:t>
      </w:r>
    </w:p>
    <w:p w:rsidR="00AA2437" w:rsidRPr="007A075A" w:rsidRDefault="00AA2437" w:rsidP="00AA2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701"/>
        <w:gridCol w:w="283"/>
        <w:gridCol w:w="1276"/>
        <w:gridCol w:w="1418"/>
        <w:gridCol w:w="1701"/>
        <w:gridCol w:w="1842"/>
        <w:gridCol w:w="1560"/>
      </w:tblGrid>
      <w:tr w:rsidR="00AA2437" w:rsidRPr="007A075A" w:rsidTr="00AA2437">
        <w:tc>
          <w:tcPr>
            <w:tcW w:w="6866" w:type="dxa"/>
            <w:gridSpan w:val="3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797" w:type="dxa"/>
            <w:gridSpan w:val="5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Е.М. </w:t>
            </w:r>
            <w:proofErr w:type="spellStart"/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Сетракова</w:t>
            </w:r>
            <w:proofErr w:type="spellEnd"/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37" w:rsidRPr="007A075A" w:rsidTr="00AA2437">
        <w:tc>
          <w:tcPr>
            <w:tcW w:w="6866" w:type="dxa"/>
            <w:gridSpan w:val="3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7797" w:type="dxa"/>
            <w:gridSpan w:val="5"/>
          </w:tcPr>
          <w:p w:rsidR="00AA2437" w:rsidRPr="007A075A" w:rsidRDefault="00AA2437" w:rsidP="00AA2437">
            <w:pPr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 Московской области»</w:t>
            </w:r>
          </w:p>
        </w:tc>
      </w:tr>
      <w:tr w:rsidR="00AA2437" w:rsidRPr="007A075A" w:rsidTr="00AA2437">
        <w:tc>
          <w:tcPr>
            <w:tcW w:w="6866" w:type="dxa"/>
            <w:gridSpan w:val="3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7797" w:type="dxa"/>
            <w:gridSpan w:val="5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Достижение устойчиво высоких темпов экономического роста, обеспечивающих повышение уровня жизни жителей городского округа Серпухов Московской области</w:t>
            </w:r>
          </w:p>
        </w:tc>
      </w:tr>
      <w:tr w:rsidR="00AA2437" w:rsidRPr="007A075A" w:rsidTr="00AA2437">
        <w:tc>
          <w:tcPr>
            <w:tcW w:w="6866" w:type="dxa"/>
            <w:gridSpan w:val="3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797" w:type="dxa"/>
            <w:gridSpan w:val="5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7A0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 «Инвестиции»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7A0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конкуренции»  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Pr="007A0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малого и среднего предпринимательства» 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7A0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потребительского рынка и услуг»</w:t>
            </w:r>
          </w:p>
        </w:tc>
      </w:tr>
      <w:tr w:rsidR="00AA2437" w:rsidRPr="007A075A" w:rsidTr="00AA2437">
        <w:tc>
          <w:tcPr>
            <w:tcW w:w="4882" w:type="dxa"/>
            <w:vMerge w:val="restart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 муниципальной программы, в том числе по годам:</w:t>
            </w:r>
          </w:p>
        </w:tc>
        <w:tc>
          <w:tcPr>
            <w:tcW w:w="9781" w:type="dxa"/>
            <w:gridSpan w:val="7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37" w:rsidRPr="007A075A" w:rsidTr="00AA2437">
        <w:tc>
          <w:tcPr>
            <w:tcW w:w="4882" w:type="dxa"/>
            <w:vMerge/>
          </w:tcPr>
          <w:p w:rsidR="00AA2437" w:rsidRPr="007A075A" w:rsidRDefault="00AA2437" w:rsidP="00AA243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2024</w:t>
            </w:r>
          </w:p>
        </w:tc>
      </w:tr>
      <w:tr w:rsidR="00AA2437" w:rsidRPr="007A075A" w:rsidTr="00AA2437">
        <w:tc>
          <w:tcPr>
            <w:tcW w:w="4882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</w:tr>
      <w:tr w:rsidR="00AA2437" w:rsidRPr="007A075A" w:rsidTr="00AA2437">
        <w:tc>
          <w:tcPr>
            <w:tcW w:w="4882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1513,0</w:t>
            </w:r>
          </w:p>
        </w:tc>
        <w:tc>
          <w:tcPr>
            <w:tcW w:w="1559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485,0</w:t>
            </w:r>
          </w:p>
        </w:tc>
        <w:tc>
          <w:tcPr>
            <w:tcW w:w="141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504,0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524,0</w:t>
            </w:r>
          </w:p>
        </w:tc>
        <w:tc>
          <w:tcPr>
            <w:tcW w:w="1842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</w:tr>
      <w:tr w:rsidR="00AA2437" w:rsidRPr="007A075A" w:rsidTr="00AA2437">
        <w:tc>
          <w:tcPr>
            <w:tcW w:w="4882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Средства городского бюджета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65813,2</w:t>
            </w:r>
          </w:p>
        </w:tc>
        <w:tc>
          <w:tcPr>
            <w:tcW w:w="1559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11352,0</w:t>
            </w:r>
          </w:p>
        </w:tc>
        <w:tc>
          <w:tcPr>
            <w:tcW w:w="141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11352,0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11352,0</w:t>
            </w:r>
          </w:p>
        </w:tc>
        <w:tc>
          <w:tcPr>
            <w:tcW w:w="1842" w:type="dxa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15878,6</w:t>
            </w:r>
          </w:p>
        </w:tc>
        <w:tc>
          <w:tcPr>
            <w:tcW w:w="1560" w:type="dxa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8"/>
                <w:szCs w:val="28"/>
              </w:rPr>
              <w:t>15878,6</w:t>
            </w:r>
          </w:p>
        </w:tc>
      </w:tr>
      <w:tr w:rsidR="00AA2437" w:rsidRPr="007A075A" w:rsidTr="00AA2437">
        <w:tc>
          <w:tcPr>
            <w:tcW w:w="4882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0,0</w:t>
            </w:r>
          </w:p>
        </w:tc>
      </w:tr>
      <w:tr w:rsidR="00AA2437" w:rsidRPr="007A075A" w:rsidTr="00AA2437">
        <w:tc>
          <w:tcPr>
            <w:tcW w:w="4882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75A">
              <w:rPr>
                <w:sz w:val="28"/>
                <w:szCs w:val="28"/>
              </w:rPr>
              <w:t>67326,2</w:t>
            </w:r>
          </w:p>
        </w:tc>
        <w:tc>
          <w:tcPr>
            <w:tcW w:w="1559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A075A">
              <w:rPr>
                <w:sz w:val="28"/>
                <w:szCs w:val="28"/>
              </w:rPr>
              <w:t>11837,0</w:t>
            </w:r>
          </w:p>
        </w:tc>
        <w:tc>
          <w:tcPr>
            <w:tcW w:w="141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A075A">
              <w:rPr>
                <w:sz w:val="28"/>
                <w:szCs w:val="28"/>
              </w:rPr>
              <w:t>11856,0</w:t>
            </w:r>
          </w:p>
        </w:tc>
        <w:tc>
          <w:tcPr>
            <w:tcW w:w="170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A075A">
              <w:rPr>
                <w:sz w:val="28"/>
                <w:szCs w:val="28"/>
              </w:rPr>
              <w:t>11876,0</w:t>
            </w:r>
          </w:p>
        </w:tc>
        <w:tc>
          <w:tcPr>
            <w:tcW w:w="1842" w:type="dxa"/>
          </w:tcPr>
          <w:p w:rsidR="00AA2437" w:rsidRPr="007A075A" w:rsidRDefault="00AA2437" w:rsidP="00AA2437">
            <w:pPr>
              <w:jc w:val="center"/>
              <w:rPr>
                <w:lang w:val="en-US"/>
              </w:rPr>
            </w:pPr>
            <w:r w:rsidRPr="007A075A">
              <w:rPr>
                <w:sz w:val="28"/>
                <w:szCs w:val="28"/>
              </w:rPr>
              <w:t>15878,6</w:t>
            </w:r>
          </w:p>
        </w:tc>
        <w:tc>
          <w:tcPr>
            <w:tcW w:w="1560" w:type="dxa"/>
          </w:tcPr>
          <w:p w:rsidR="00AA2437" w:rsidRPr="007A075A" w:rsidRDefault="00AA2437" w:rsidP="00AA2437">
            <w:pPr>
              <w:jc w:val="center"/>
              <w:rPr>
                <w:lang w:val="en-US"/>
              </w:rPr>
            </w:pPr>
            <w:r w:rsidRPr="007A075A">
              <w:rPr>
                <w:sz w:val="28"/>
                <w:szCs w:val="28"/>
              </w:rPr>
              <w:t>15878,6</w:t>
            </w:r>
          </w:p>
        </w:tc>
      </w:tr>
      <w:tr w:rsidR="00AA2437" w:rsidRPr="007A075A" w:rsidTr="00AA2437">
        <w:tc>
          <w:tcPr>
            <w:tcW w:w="4882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Код Программы</w:t>
            </w:r>
          </w:p>
        </w:tc>
        <w:tc>
          <w:tcPr>
            <w:tcW w:w="9781" w:type="dxa"/>
            <w:gridSpan w:val="7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A2437" w:rsidRPr="007A075A" w:rsidRDefault="00AA2437" w:rsidP="00AA2437">
      <w:pPr>
        <w:ind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ind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ind w:firstLine="709"/>
        <w:jc w:val="center"/>
        <w:rPr>
          <w:sz w:val="28"/>
          <w:szCs w:val="28"/>
        </w:rPr>
        <w:sectPr w:rsidR="00AA2437" w:rsidRPr="007A075A" w:rsidSect="00AA2437">
          <w:headerReference w:type="default" r:id="rId9"/>
          <w:pgSz w:w="16838" w:h="11905" w:orient="landscape"/>
          <w:pgMar w:top="1134" w:right="567" w:bottom="1134" w:left="1134" w:header="227" w:footer="0" w:gutter="0"/>
          <w:cols w:space="720"/>
          <w:docGrid w:linePitch="272"/>
        </w:sectPr>
      </w:pPr>
    </w:p>
    <w:p w:rsidR="00AA2437" w:rsidRPr="007A075A" w:rsidRDefault="00AA2437" w:rsidP="00AA243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lastRenderedPageBreak/>
        <w:t xml:space="preserve">2. Общая характеристика сферы реализации Программы, в том числе формулировка основных проблем в указанной сфере, инерционный прогноз </w:t>
      </w:r>
      <w:r w:rsidRPr="007A075A">
        <w:rPr>
          <w:rFonts w:ascii="Times New Roman" w:hAnsi="Times New Roman"/>
          <w:sz w:val="28"/>
          <w:szCs w:val="28"/>
        </w:rPr>
        <w:br/>
        <w:t>ее развития, описание цели Программы</w:t>
      </w:r>
    </w:p>
    <w:p w:rsidR="00AA2437" w:rsidRPr="007A075A" w:rsidRDefault="00AA2437" w:rsidP="00AA2437">
      <w:pPr>
        <w:ind w:right="-1"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ind w:right="-1" w:firstLine="709"/>
        <w:jc w:val="center"/>
        <w:rPr>
          <w:sz w:val="28"/>
          <w:szCs w:val="28"/>
        </w:rPr>
      </w:pPr>
      <w:r w:rsidRPr="007A075A">
        <w:rPr>
          <w:sz w:val="28"/>
          <w:szCs w:val="28"/>
        </w:rPr>
        <w:t>2.1. Общая характеристика сферы реализации Программы</w:t>
      </w:r>
    </w:p>
    <w:p w:rsidR="00AA2437" w:rsidRPr="007A075A" w:rsidRDefault="00AA2437" w:rsidP="00AA2437">
      <w:pPr>
        <w:ind w:right="-1"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tabs>
          <w:tab w:val="left" w:pos="3420"/>
        </w:tabs>
        <w:ind w:right="-2" w:firstLine="709"/>
        <w:jc w:val="both"/>
        <w:rPr>
          <w:iCs/>
          <w:sz w:val="28"/>
          <w:szCs w:val="28"/>
        </w:rPr>
      </w:pPr>
      <w:r w:rsidRPr="007A075A">
        <w:rPr>
          <w:iCs/>
          <w:sz w:val="28"/>
          <w:szCs w:val="28"/>
        </w:rPr>
        <w:t>В 2016-2018 годах экономика городского округа Серпухов Московской области (далее – г.о. Серпухов) развивалась достаточно стабильно.</w:t>
      </w:r>
    </w:p>
    <w:p w:rsidR="00AA2437" w:rsidRPr="007A075A" w:rsidRDefault="00AA2437" w:rsidP="00AA2437">
      <w:pPr>
        <w:ind w:right="-1" w:firstLine="709"/>
        <w:contextualSpacing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Ключевую роль в экономике г.о. Серпухов играли инвестиции, поскольку обеспечивали развитие производственной и социальной сфер, обновление жилищного фонда, модернизацию инженерных коммуникаций, благоустройство территории. Инвестиционная привлекательность г.о. Серпухов имеет достаточно высокий рейтинг.</w:t>
      </w:r>
    </w:p>
    <w:p w:rsidR="00AA2437" w:rsidRPr="007A075A" w:rsidRDefault="00AA2437" w:rsidP="00AA2437">
      <w:pPr>
        <w:ind w:right="-1" w:firstLine="709"/>
        <w:contextualSpacing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Инвестиционная политика г.о. Серпухов направлена на стимулирование инвестиционной активности, привлечение инвестиций в экономику, решение социально-экономических задач развития.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both"/>
        <w:rPr>
          <w:rStyle w:val="12"/>
          <w:rFonts w:eastAsia="Calibri"/>
          <w:sz w:val="28"/>
          <w:szCs w:val="28"/>
        </w:rPr>
      </w:pPr>
      <w:r w:rsidRPr="007A075A">
        <w:rPr>
          <w:sz w:val="28"/>
          <w:szCs w:val="28"/>
        </w:rPr>
        <w:t xml:space="preserve">Другим важным </w:t>
      </w:r>
      <w:r w:rsidRPr="007A075A">
        <w:rPr>
          <w:rStyle w:val="12"/>
          <w:rFonts w:eastAsia="Calibri"/>
          <w:sz w:val="28"/>
          <w:szCs w:val="28"/>
        </w:rPr>
        <w:t xml:space="preserve">направлением, влияющим на социально-экономическое развитие муниципального образования, является обеспечение муниципальных нужд. Весьма актуален для системы муниципального управления городского округа вопрос экономии бюджетных средств. Одним из эффективных способов в решении этой задачи является использование процедур конкурсных закупок товаров, работ и услуг. Конкурсный принцип поставок позволяет производить закупки </w:t>
      </w:r>
      <w:r w:rsidRPr="007A075A">
        <w:rPr>
          <w:rStyle w:val="12"/>
          <w:rFonts w:eastAsia="Calibri"/>
          <w:sz w:val="28"/>
          <w:szCs w:val="28"/>
        </w:rPr>
        <w:br/>
        <w:t xml:space="preserve">по оптимальным рыночным ценам при условии наличия конкуренции </w:t>
      </w:r>
      <w:r w:rsidRPr="007A075A">
        <w:rPr>
          <w:rStyle w:val="12"/>
          <w:rFonts w:eastAsia="Calibri"/>
          <w:sz w:val="28"/>
          <w:szCs w:val="28"/>
        </w:rPr>
        <w:br/>
        <w:t xml:space="preserve">на рынке данного товара или услуги. Данная деятельность выстроена </w:t>
      </w:r>
      <w:r w:rsidRPr="007A075A">
        <w:rPr>
          <w:rStyle w:val="12"/>
          <w:rFonts w:eastAsia="Calibri"/>
          <w:sz w:val="28"/>
          <w:szCs w:val="28"/>
        </w:rPr>
        <w:br/>
        <w:t>в г.о. Серпухов в соответствии с Федеральным законом</w:t>
      </w:r>
      <w:r w:rsidRPr="007A075A">
        <w:rPr>
          <w:rStyle w:val="12"/>
          <w:rFonts w:eastAsia="Calibri"/>
          <w:sz w:val="28"/>
          <w:szCs w:val="28"/>
        </w:rPr>
        <w:br/>
        <w:t xml:space="preserve">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Pr="007A075A">
        <w:rPr>
          <w:iCs/>
          <w:sz w:val="28"/>
          <w:szCs w:val="28"/>
        </w:rPr>
        <w:t>–</w:t>
      </w:r>
      <w:r w:rsidRPr="007A075A">
        <w:rPr>
          <w:rStyle w:val="12"/>
          <w:rFonts w:eastAsia="Calibri"/>
          <w:sz w:val="28"/>
          <w:szCs w:val="28"/>
        </w:rPr>
        <w:t xml:space="preserve"> Федеральный закон № 44-ФЗ).</w:t>
      </w:r>
    </w:p>
    <w:p w:rsidR="00AA2437" w:rsidRPr="007A075A" w:rsidRDefault="00AA2437" w:rsidP="00AA2437">
      <w:pPr>
        <w:tabs>
          <w:tab w:val="left" w:pos="3420"/>
        </w:tabs>
        <w:ind w:right="-2" w:firstLine="709"/>
        <w:jc w:val="both"/>
        <w:rPr>
          <w:iCs/>
          <w:sz w:val="28"/>
          <w:szCs w:val="28"/>
        </w:rPr>
      </w:pPr>
      <w:r w:rsidRPr="007A075A">
        <w:rPr>
          <w:iCs/>
          <w:sz w:val="28"/>
          <w:szCs w:val="28"/>
        </w:rPr>
        <w:t>Важная роль в решении экономических и социальных задач</w:t>
      </w:r>
      <w:r w:rsidRPr="007A075A">
        <w:rPr>
          <w:iCs/>
          <w:sz w:val="28"/>
          <w:szCs w:val="28"/>
        </w:rPr>
        <w:br/>
        <w:t xml:space="preserve">в г.о. Серпухов отводится малому и среднему предпринимательству, которое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городского округа </w:t>
      </w:r>
      <w:r w:rsidRPr="007A075A">
        <w:rPr>
          <w:iCs/>
          <w:sz w:val="28"/>
          <w:szCs w:val="28"/>
        </w:rPr>
        <w:br/>
        <w:t>и стабильность налоговых поступлений.</w:t>
      </w:r>
    </w:p>
    <w:p w:rsidR="00AA2437" w:rsidRPr="007A075A" w:rsidRDefault="00AA2437" w:rsidP="00AA2437">
      <w:pPr>
        <w:ind w:right="-1"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Для развития и поддержания деятельности предприятий малого бизнеса</w:t>
      </w:r>
      <w:r w:rsidRPr="007A075A">
        <w:rPr>
          <w:bCs/>
          <w:sz w:val="28"/>
          <w:szCs w:val="28"/>
        </w:rPr>
        <w:br/>
        <w:t>в г.о. Серпухов создана и успешно работает инфраструктура, которая включает в себя: Фонд поддержки предпринимательства «</w:t>
      </w:r>
      <w:proofErr w:type="spellStart"/>
      <w:r w:rsidRPr="007A075A">
        <w:rPr>
          <w:bCs/>
          <w:sz w:val="28"/>
          <w:szCs w:val="28"/>
        </w:rPr>
        <w:t>Серпуховский</w:t>
      </w:r>
      <w:proofErr w:type="spellEnd"/>
      <w:r w:rsidRPr="007A075A">
        <w:rPr>
          <w:bCs/>
          <w:sz w:val="28"/>
          <w:szCs w:val="28"/>
        </w:rPr>
        <w:t xml:space="preserve"> Бизнес-инкубатор», Серпуховскую торгово-промышленную палату, Государственное казенное учреждение Московской области «</w:t>
      </w:r>
      <w:proofErr w:type="spellStart"/>
      <w:r w:rsidRPr="007A075A">
        <w:rPr>
          <w:bCs/>
          <w:sz w:val="28"/>
          <w:szCs w:val="28"/>
        </w:rPr>
        <w:t>Серпуховский</w:t>
      </w:r>
      <w:proofErr w:type="spellEnd"/>
      <w:r w:rsidRPr="007A075A">
        <w:rPr>
          <w:bCs/>
          <w:sz w:val="28"/>
          <w:szCs w:val="28"/>
        </w:rPr>
        <w:t xml:space="preserve"> центр занятости населения» и Автономная некоммерческая организация «Социально-деловой центр». Взаимодействие власти с малым и средним бизнесом осуществляется </w:t>
      </w:r>
      <w:r w:rsidRPr="007A075A">
        <w:rPr>
          <w:bCs/>
          <w:sz w:val="28"/>
          <w:szCs w:val="28"/>
        </w:rPr>
        <w:br/>
        <w:t xml:space="preserve">и через систему социального партнерства: привлечение представителей бизнеса к разработке и заключению Трехстороннего соглашения. </w:t>
      </w:r>
    </w:p>
    <w:p w:rsidR="00AA2437" w:rsidRPr="007A075A" w:rsidRDefault="00AA2437" w:rsidP="00AA2437">
      <w:pPr>
        <w:suppressAutoHyphens/>
        <w:ind w:right="-1"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lastRenderedPageBreak/>
        <w:t xml:space="preserve">Малое и среднее предпринимательство в городском округе сконцентрировано преимущественно в следующих отраслях: промышленность, строительство, торговля и общественное питание, операции с недвижимым имуществом, аренда, предоставление услуг. В </w:t>
      </w:r>
      <w:proofErr w:type="gramStart"/>
      <w:r w:rsidRPr="007A075A">
        <w:rPr>
          <w:bCs/>
          <w:sz w:val="28"/>
          <w:szCs w:val="28"/>
        </w:rPr>
        <w:t>связи</w:t>
      </w:r>
      <w:proofErr w:type="gramEnd"/>
      <w:r w:rsidRPr="007A075A">
        <w:rPr>
          <w:bCs/>
          <w:sz w:val="28"/>
          <w:szCs w:val="28"/>
        </w:rPr>
        <w:t xml:space="preserve"> с достаточно высокой оборачиваемостью капитала наиболее востребованной, по-прежнему, является сфера торговли. В общем количестве малых предприятий предприятия оптовой и розничной торговли занимают 24 процента.</w:t>
      </w:r>
    </w:p>
    <w:p w:rsidR="00AA2437" w:rsidRPr="007A075A" w:rsidRDefault="00AA2437" w:rsidP="00AA2437">
      <w:pPr>
        <w:pStyle w:val="aa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>Крупный бизнес в сфере розничной торговли представлен, прежде всего, филиалами федеральных сетей розничной торговли.</w:t>
      </w:r>
    </w:p>
    <w:p w:rsidR="00AA2437" w:rsidRPr="007A075A" w:rsidRDefault="00AA2437" w:rsidP="00AA2437">
      <w:pPr>
        <w:pStyle w:val="aa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Помимо торговли в стационарных объектах, торговое обслуживание жителей г.о. Серпухов осуществляется посредством ярмарочной </w:t>
      </w:r>
      <w:r w:rsidRPr="007A075A">
        <w:rPr>
          <w:rFonts w:ascii="Times New Roman" w:hAnsi="Times New Roman"/>
          <w:sz w:val="28"/>
          <w:szCs w:val="28"/>
        </w:rPr>
        <w:br/>
        <w:t>и нестационарной торговли.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Цель Программы: 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достижение устойчиво высоких темпов экономического роста, обеспечивающих повышение уровня жизни жителей г.о. Серпухов.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AA2437" w:rsidRPr="007A075A" w:rsidRDefault="00AA2437" w:rsidP="00AA243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развитие инфраструктуры потребительского рынка и услуг;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A075A">
        <w:rPr>
          <w:sz w:val="28"/>
          <w:szCs w:val="28"/>
        </w:rPr>
        <w:t>-</w:t>
      </w:r>
      <w:r w:rsidRPr="007A075A">
        <w:rPr>
          <w:sz w:val="28"/>
          <w:szCs w:val="28"/>
        </w:rPr>
        <w:tab/>
      </w:r>
      <w:r w:rsidRPr="007A075A">
        <w:rPr>
          <w:sz w:val="28"/>
        </w:rPr>
        <w:t>развитие сферы муниципальных закупок и внедрение Стандарта развития конкуренции на территории г.о. Серпухов;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увеличение вклада малого и среднего предпринимательства </w:t>
      </w:r>
      <w:r w:rsidRPr="007A075A">
        <w:rPr>
          <w:sz w:val="28"/>
          <w:szCs w:val="28"/>
        </w:rPr>
        <w:br/>
        <w:t>в экономику городского округа;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создание благоприятного инвестиционного климата для привлечения инвестиций;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rFonts w:eastAsia="Calibri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sz w:val="28"/>
          <w:szCs w:val="28"/>
        </w:rPr>
        <w:t xml:space="preserve">технологическая модернизация экономики и повышение </w:t>
      </w:r>
      <w:r w:rsidRPr="007A075A">
        <w:rPr>
          <w:rFonts w:eastAsia="Calibri"/>
          <w:sz w:val="28"/>
          <w:szCs w:val="28"/>
        </w:rPr>
        <w:br/>
        <w:t>её конкурентоспособности на основе передовых технологий;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</w:pPr>
      <w:r w:rsidRPr="007A075A"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предотвращение роста напряженности на рынке труда;</w:t>
      </w:r>
    </w:p>
    <w:p w:rsidR="00AA2437" w:rsidRPr="007A075A" w:rsidRDefault="00AA2437" w:rsidP="00AA2437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</w:pPr>
      <w:r w:rsidRPr="007A075A"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bCs/>
          <w:color w:val="000000"/>
          <w:spacing w:val="4"/>
          <w:sz w:val="28"/>
          <w:szCs w:val="28"/>
          <w:shd w:val="clear" w:color="auto" w:fill="FFFFFF"/>
          <w:lang w:bidi="ru-RU"/>
        </w:rPr>
        <w:t>снижение уровня производственного травматизма.</w:t>
      </w:r>
    </w:p>
    <w:p w:rsidR="00AA2437" w:rsidRPr="007A075A" w:rsidRDefault="00AA2437" w:rsidP="00AA2437">
      <w:pPr>
        <w:jc w:val="center"/>
        <w:rPr>
          <w:b/>
          <w:sz w:val="28"/>
          <w:szCs w:val="28"/>
        </w:rPr>
      </w:pPr>
    </w:p>
    <w:p w:rsidR="00AA2437" w:rsidRPr="007A075A" w:rsidRDefault="00AA2437" w:rsidP="00AA2437">
      <w:pPr>
        <w:jc w:val="center"/>
        <w:rPr>
          <w:sz w:val="28"/>
          <w:szCs w:val="28"/>
        </w:rPr>
      </w:pPr>
      <w:r w:rsidRPr="007A075A">
        <w:rPr>
          <w:sz w:val="28"/>
          <w:szCs w:val="28"/>
        </w:rPr>
        <w:t>2.2. Инерционный прогноз развития сферы реализации Программы</w:t>
      </w:r>
    </w:p>
    <w:p w:rsidR="00AA2437" w:rsidRPr="007A075A" w:rsidRDefault="00AA2437" w:rsidP="00AA2437">
      <w:pPr>
        <w:jc w:val="both"/>
        <w:rPr>
          <w:sz w:val="28"/>
          <w:szCs w:val="28"/>
        </w:rPr>
      </w:pPr>
    </w:p>
    <w:p w:rsidR="00AA2437" w:rsidRPr="007A075A" w:rsidRDefault="00AA2437" w:rsidP="00AA2437">
      <w:pPr>
        <w:ind w:firstLine="708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Серпухов.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</w:t>
      </w:r>
      <w:r w:rsidRPr="007A075A">
        <w:rPr>
          <w:sz w:val="28"/>
          <w:szCs w:val="28"/>
        </w:rPr>
        <w:br/>
        <w:t>и контроля. В числе таких мероприятий: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финансовая и имущественная поддержка субъектов малого и среднего предпринимательства;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нормативно-правовое и организационное обеспечение развития малого и среднего предпринимательства;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информационная и консультационная поддержка субъектов малого </w:t>
      </w:r>
      <w:r w:rsidRPr="007A075A">
        <w:rPr>
          <w:sz w:val="28"/>
          <w:szCs w:val="28"/>
        </w:rPr>
        <w:br/>
        <w:t>и среднего предпринимательства;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поддержка субъектов малого и среднего предпринимательства </w:t>
      </w:r>
      <w:r w:rsidRPr="007A075A">
        <w:rPr>
          <w:sz w:val="28"/>
          <w:szCs w:val="28"/>
        </w:rPr>
        <w:br/>
        <w:t>в области подготовки, переподготовки и повышения квалификации кадров.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Формирование благоприятной среды для развития малого предпринимательства на муниципальном уровне требует программного подхода, постоянного диалога между бизнесом и властью, развитию инфраструктуры поддержки малого предпринимательства, благоприятного отношения общества к предпринимательской деятельности и координацию действий всех заинтересованных сторон в развитии малого бизнеса.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Инерционный прогноз развития данной сферы предполагает три основных сценария развития: 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целевого, предусматривающего достижения целевых параметров устойчивого высокого экономического роста;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умеренно-оптимистичного, характеризующегося устойчивыми темпами роста;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proofErr w:type="gramStart"/>
      <w:r w:rsidRPr="007A075A">
        <w:rPr>
          <w:sz w:val="28"/>
          <w:szCs w:val="28"/>
        </w:rPr>
        <w:t>консервативного</w:t>
      </w:r>
      <w:proofErr w:type="gramEnd"/>
      <w:r w:rsidRPr="007A075A">
        <w:rPr>
          <w:sz w:val="28"/>
          <w:szCs w:val="28"/>
        </w:rPr>
        <w:t>, предполагающего сдержанное становление инвестиционной активности.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2.3. Прогноз развития соответствующей </w:t>
      </w:r>
      <w:proofErr w:type="gramStart"/>
      <w:r w:rsidRPr="007A075A">
        <w:rPr>
          <w:sz w:val="28"/>
          <w:szCs w:val="28"/>
        </w:rPr>
        <w:t>сферы</w:t>
      </w:r>
      <w:proofErr w:type="gramEnd"/>
      <w:r w:rsidRPr="007A075A">
        <w:rPr>
          <w:sz w:val="28"/>
          <w:szCs w:val="28"/>
        </w:rPr>
        <w:t xml:space="preserve"> реализации Программы, включая возможные варианты решения проблемы, оценку преимуществ </w:t>
      </w:r>
      <w:r w:rsidRPr="007A075A">
        <w:rPr>
          <w:sz w:val="28"/>
          <w:szCs w:val="28"/>
        </w:rPr>
        <w:br/>
        <w:t>и рисков, возникающих при выборе различных вариантов решения проблемы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A2437" w:rsidRPr="007A075A" w:rsidRDefault="00AA2437" w:rsidP="00AA2437">
      <w:pPr>
        <w:pStyle w:val="af"/>
        <w:tabs>
          <w:tab w:val="left" w:pos="993"/>
        </w:tabs>
        <w:suppressAutoHyphens/>
        <w:spacing w:before="0" w:beforeAutospacing="0" w:after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прогнозируемом периоде развитию предпринимательства городского округа Серпухов будет способствовать реализация мероприятий муниципальной программы городского округа Серпухов «Предпринимательство» на 2020-2024 годы.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Реализация мероприятий муниципальной г.о. Серпухов «Предпринимательство» будет способствовать: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созданию благоприятных условий для реализации инвестиционных проектов;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привлечению новых налогоплательщиков;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созданию новых рабочих мест;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развитию малого и среднего предпринимательства;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созданию условий для наиболее полного удовлетворения потребностей населения в качественных товарах и услугах;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sz w:val="28"/>
          <w:szCs w:val="28"/>
        </w:rPr>
        <w:t>росту экономической эффективности и конкурентоспособности хозяйствующих субъектов;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rFonts w:eastAsia="Calibri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sz w:val="28"/>
          <w:szCs w:val="28"/>
        </w:rPr>
        <w:t>поддержке социально ориентированных некоммерческих организаций и социального предпринимательства;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увеличению численности занятых в сфере малого и среднего предпринимательства, включая индивидуальных предпринимателей;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увеличению обеспеченности населения площадью торговых объектов;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ликвидации незаконных нестационарных торговых объектов.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 w:rsidRPr="007A075A">
        <w:rPr>
          <w:sz w:val="28"/>
          <w:szCs w:val="28"/>
        </w:rPr>
        <w:t>2.4. Перечень подпрограмм и краткое их описание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Для достижения указанной цели и решения обозначенных задач разработаны следующие подпрограммы: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75A">
        <w:rPr>
          <w:rFonts w:ascii="Times New Roman" w:hAnsi="Times New Roman" w:cs="Times New Roman"/>
          <w:sz w:val="28"/>
          <w:szCs w:val="28"/>
        </w:rPr>
        <w:t xml:space="preserve"> «Инвестиции» (Приложение 1).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Цели подпрограммы: 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b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создание условий для эффективного социально-экономического развития г.о. Серпухов и последовательного повышения уровня жизни населения г.о. Серпухов;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b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содействие развитию предприятий, расположенных на территории </w:t>
      </w:r>
      <w:r w:rsidRPr="007A075A">
        <w:rPr>
          <w:sz w:val="28"/>
          <w:szCs w:val="28"/>
        </w:rPr>
        <w:br/>
        <w:t>г.о. Серпухов;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b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открытие на территории городского округа новых предприятий </w:t>
      </w:r>
      <w:r w:rsidRPr="007A075A">
        <w:rPr>
          <w:sz w:val="28"/>
          <w:szCs w:val="28"/>
        </w:rPr>
        <w:br/>
        <w:t>и организаций;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b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создание новых рабочих мест.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075A">
        <w:rPr>
          <w:rFonts w:ascii="Times New Roman" w:hAnsi="Times New Roman" w:cs="Times New Roman"/>
          <w:sz w:val="28"/>
          <w:szCs w:val="28"/>
        </w:rPr>
        <w:t xml:space="preserve"> «Развитие конкуренции» (Приложение 2).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Цели подпрограммы: 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реализация мероприятий по обеспечению конкуренции при осуществлении закупок, что будет гарантировать открытость и прозрачность закупок, профессионализм и ответственность заказчиков за результативность обеспечения муниципальных нужд г.о. Серпухов;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обеспечение соответствия деятельности органов местного самоуправления г.о. Серпухов требованиям антимонопольного законодательства;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rFonts w:eastAsia="Calibri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sz w:val="28"/>
          <w:szCs w:val="28"/>
        </w:rPr>
        <w:t xml:space="preserve">профилактика нарушения требований антимонопольного законодательства в деятельности </w:t>
      </w:r>
      <w:r w:rsidRPr="007A075A">
        <w:rPr>
          <w:sz w:val="28"/>
          <w:szCs w:val="28"/>
        </w:rPr>
        <w:t>органов местного самоуправления</w:t>
      </w:r>
      <w:r w:rsidRPr="007A075A">
        <w:rPr>
          <w:rFonts w:eastAsia="Calibri"/>
          <w:sz w:val="28"/>
          <w:szCs w:val="28"/>
        </w:rPr>
        <w:br/>
      </w:r>
      <w:r w:rsidRPr="007A075A">
        <w:rPr>
          <w:rFonts w:eastAsia="Calibri"/>
          <w:color w:val="000000"/>
          <w:sz w:val="28"/>
          <w:szCs w:val="28"/>
        </w:rPr>
        <w:t>г.о. Серпухов</w:t>
      </w:r>
      <w:r w:rsidRPr="007A075A">
        <w:rPr>
          <w:rFonts w:eastAsia="Calibri"/>
          <w:sz w:val="28"/>
          <w:szCs w:val="28"/>
        </w:rPr>
        <w:t>.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075A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(Приложение 3).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5A">
        <w:rPr>
          <w:rFonts w:ascii="Times New Roman" w:eastAsia="Calibri" w:hAnsi="Times New Roman" w:cs="Times New Roman"/>
          <w:sz w:val="28"/>
          <w:szCs w:val="28"/>
        </w:rPr>
        <w:t xml:space="preserve">Цель подпрограммы: 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5A">
        <w:rPr>
          <w:rFonts w:ascii="Times New Roman" w:eastAsia="Calibri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eastAsia="Calibri" w:hAnsi="Times New Roman" w:cs="Times New Roman"/>
          <w:sz w:val="28"/>
          <w:szCs w:val="28"/>
        </w:rPr>
        <w:t>повышение конкурентоспособности малого и среднего предпринимательства в отраслях экономики г.о. Серпухов;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eastAsia="Calibri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eastAsia="Calibri" w:hAnsi="Times New Roman" w:cs="Times New Roman"/>
          <w:sz w:val="28"/>
          <w:szCs w:val="28"/>
        </w:rPr>
        <w:t xml:space="preserve">удержание положительных тенденций в отраслях экономики </w:t>
      </w:r>
      <w:r w:rsidRPr="007A075A">
        <w:rPr>
          <w:rFonts w:ascii="Times New Roman" w:eastAsia="Calibri" w:hAnsi="Times New Roman" w:cs="Times New Roman"/>
          <w:sz w:val="28"/>
          <w:szCs w:val="28"/>
        </w:rPr>
        <w:br/>
        <w:t>и развитии малого и среднего предпринимательства в сложившейся ситуации, связанной с растущими демографическими показателями.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075A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и услуг» (Приложение 4).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5A">
        <w:rPr>
          <w:rFonts w:ascii="Times New Roman" w:eastAsia="Calibri" w:hAnsi="Times New Roman" w:cs="Times New Roman"/>
          <w:sz w:val="28"/>
          <w:szCs w:val="28"/>
        </w:rPr>
        <w:t xml:space="preserve">Цель подпрограммы: 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75A">
        <w:rPr>
          <w:rFonts w:ascii="Times New Roman" w:eastAsia="Calibri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наиболее полного удовлетворения потребностей населения, в том числе граждан с ограниченными возможностями, </w:t>
      </w:r>
      <w:r w:rsidRPr="007A075A">
        <w:rPr>
          <w:rFonts w:ascii="Times New Roman" w:eastAsia="Calibri" w:hAnsi="Times New Roman" w:cs="Times New Roman"/>
          <w:sz w:val="28"/>
          <w:szCs w:val="28"/>
        </w:rPr>
        <w:br/>
        <w:t>в качественных товарах и услугах;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eastAsia="Calibri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eastAsia="Calibri" w:hAnsi="Times New Roman" w:cs="Times New Roman"/>
          <w:sz w:val="28"/>
          <w:szCs w:val="28"/>
        </w:rPr>
        <w:t>обеспечение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7A075A">
        <w:rPr>
          <w:sz w:val="28"/>
        </w:rPr>
        <w:lastRenderedPageBreak/>
        <w:t>2.5. Обобщенная характеристика основных мероприятий с обоснованием необходимости их осуществления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Муниципальная программа состоит из четырех подпрограмм, каждая </w:t>
      </w:r>
      <w:r w:rsidRPr="007A075A">
        <w:rPr>
          <w:sz w:val="28"/>
          <w:szCs w:val="28"/>
        </w:rPr>
        <w:br/>
        <w:t>из которых предусматривает определенный перечень мероприятий, обеспечивающих достижение поставленных целей.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Подпрограмма </w:t>
      </w:r>
      <w:r w:rsidRPr="007A075A">
        <w:rPr>
          <w:sz w:val="28"/>
          <w:szCs w:val="28"/>
          <w:lang w:val="en-US"/>
        </w:rPr>
        <w:t>I</w:t>
      </w:r>
      <w:r w:rsidRPr="007A075A">
        <w:rPr>
          <w:sz w:val="28"/>
          <w:szCs w:val="28"/>
        </w:rPr>
        <w:t xml:space="preserve"> - «Инвестиции» (далее - Подпрограмма </w:t>
      </w:r>
      <w:r w:rsidRPr="007A075A">
        <w:rPr>
          <w:sz w:val="28"/>
          <w:szCs w:val="28"/>
          <w:lang w:val="en-US"/>
        </w:rPr>
        <w:t>I</w:t>
      </w:r>
      <w:r w:rsidRPr="007A075A">
        <w:rPr>
          <w:sz w:val="28"/>
          <w:szCs w:val="28"/>
        </w:rPr>
        <w:t>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Подпрограмма I направлена на создание условий и механизмов, обеспечивающих инвестиционную привлекательность городского округа Серпухов, развитие предприятий реального сектора экономики, создание индустриальных парков, технологических парков, промышленных площадок. Выполнение основных мероприятий Подпрограммы I направлено </w:t>
      </w:r>
      <w:r w:rsidRPr="007A075A">
        <w:rPr>
          <w:sz w:val="28"/>
          <w:szCs w:val="28"/>
        </w:rPr>
        <w:br/>
        <w:t>на увеличение объема инвестиций в основной капитал, обновление основных производственных фондов, рост промышленного производства, способного обеспечить конкурентоспособность выпускаемой продукции, увеличение количества рабочих мест, увеличение среднемесячной заработной платы работников организаций, приумножение налоговых поступлений в бюджет, повышение инвестиционной привлекательности округа.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рамках Подпрограммы </w:t>
      </w:r>
      <w:r w:rsidRPr="007A075A">
        <w:rPr>
          <w:sz w:val="28"/>
          <w:szCs w:val="28"/>
          <w:lang w:val="en-US"/>
        </w:rPr>
        <w:t>I</w:t>
      </w:r>
      <w:r w:rsidRPr="007A075A">
        <w:rPr>
          <w:sz w:val="28"/>
          <w:szCs w:val="28"/>
        </w:rPr>
        <w:t xml:space="preserve"> запланированы основные мероприятия: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создание многофункциональных индустриальных парков, технопарков (технологических парков), </w:t>
      </w:r>
      <w:proofErr w:type="spellStart"/>
      <w:r w:rsidRPr="007A075A">
        <w:rPr>
          <w:sz w:val="28"/>
          <w:szCs w:val="28"/>
        </w:rPr>
        <w:t>инновационно</w:t>
      </w:r>
      <w:proofErr w:type="spellEnd"/>
      <w:r w:rsidRPr="007A075A">
        <w:rPr>
          <w:sz w:val="28"/>
          <w:szCs w:val="28"/>
        </w:rPr>
        <w:t>-технологических центров, промышленных площадок;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проведение конкурсного отбора лучших концепций по развитию территорий и дальнейшая реализация концепций победителей конкурса;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организация работ по поддержке и развитию промышленного потенциала.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Подпрограмма </w:t>
      </w:r>
      <w:r w:rsidRPr="007A075A">
        <w:rPr>
          <w:sz w:val="28"/>
          <w:szCs w:val="28"/>
          <w:lang w:val="en-US"/>
        </w:rPr>
        <w:t>II</w:t>
      </w:r>
      <w:r w:rsidRPr="007A075A">
        <w:rPr>
          <w:sz w:val="28"/>
          <w:szCs w:val="28"/>
        </w:rPr>
        <w:t xml:space="preserve"> - «Развитие конкуренции» (далее - Подпрограмма </w:t>
      </w:r>
      <w:r w:rsidRPr="007A075A">
        <w:rPr>
          <w:sz w:val="28"/>
          <w:szCs w:val="28"/>
          <w:lang w:val="en-US"/>
        </w:rPr>
        <w:t>II</w:t>
      </w:r>
      <w:r w:rsidRPr="007A075A">
        <w:rPr>
          <w:sz w:val="28"/>
          <w:szCs w:val="28"/>
        </w:rPr>
        <w:t>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рамках подпрограммы </w:t>
      </w:r>
      <w:r w:rsidRPr="007A075A">
        <w:rPr>
          <w:sz w:val="28"/>
          <w:szCs w:val="28"/>
          <w:lang w:val="en-US"/>
        </w:rPr>
        <w:t>II</w:t>
      </w:r>
      <w:r w:rsidRPr="007A075A">
        <w:rPr>
          <w:sz w:val="28"/>
          <w:szCs w:val="28"/>
        </w:rPr>
        <w:t xml:space="preserve"> запланированы мероприятия по реализации комплекса мер по содействию развитию конкуренции, направленных</w:t>
      </w:r>
      <w:r w:rsidRPr="007A075A">
        <w:rPr>
          <w:sz w:val="28"/>
          <w:szCs w:val="28"/>
        </w:rPr>
        <w:br/>
        <w:t>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 экономики.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Развитие сферы закупок для обеспечения муниципальных нужд заказчиков г.о. Серпухов способствует не только удовлетворению потребностей в товарах, работах и услугах, но и позволяет решить ряд проблем, таких как результативное планирование </w:t>
      </w:r>
      <w:proofErr w:type="gramStart"/>
      <w:r w:rsidRPr="007A075A">
        <w:rPr>
          <w:sz w:val="28"/>
          <w:szCs w:val="28"/>
        </w:rPr>
        <w:t>расходов</w:t>
      </w:r>
      <w:proofErr w:type="gramEnd"/>
      <w:r w:rsidRPr="007A075A">
        <w:rPr>
          <w:sz w:val="28"/>
          <w:szCs w:val="28"/>
        </w:rPr>
        <w:t xml:space="preserve"> муниципальными заказчиками; эффективное расходование бюджетных средств; развитие деятельности субъектов предпринимательства за счет повышения конкуренции, открытости</w:t>
      </w:r>
      <w:r w:rsidRPr="007A075A">
        <w:rPr>
          <w:sz w:val="28"/>
          <w:szCs w:val="28"/>
        </w:rPr>
        <w:br/>
        <w:t xml:space="preserve">и прозрачности информации о закупках; надлежащее исполнение обязательств </w:t>
      </w:r>
      <w:r w:rsidRPr="007A075A">
        <w:rPr>
          <w:sz w:val="28"/>
          <w:szCs w:val="28"/>
        </w:rPr>
        <w:br/>
        <w:t>по муниципальным контрактам как поставщиками (подрядчиками, исполнителями), так и муниципальными заказчиками.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Подпрограмма </w:t>
      </w:r>
      <w:r w:rsidRPr="007A075A">
        <w:rPr>
          <w:sz w:val="28"/>
          <w:szCs w:val="28"/>
          <w:lang w:val="en-US"/>
        </w:rPr>
        <w:t>III</w:t>
      </w:r>
      <w:r w:rsidRPr="007A075A">
        <w:rPr>
          <w:sz w:val="28"/>
          <w:szCs w:val="28"/>
        </w:rPr>
        <w:t xml:space="preserve"> - «Развитие малого и среднего предпринимательства» (далее - Подпрограмма </w:t>
      </w:r>
      <w:r w:rsidRPr="007A075A">
        <w:rPr>
          <w:sz w:val="28"/>
          <w:szCs w:val="28"/>
          <w:lang w:val="en-US"/>
        </w:rPr>
        <w:t>III</w:t>
      </w:r>
      <w:r w:rsidRPr="007A075A">
        <w:rPr>
          <w:sz w:val="28"/>
          <w:szCs w:val="28"/>
        </w:rPr>
        <w:t>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 xml:space="preserve">В рамках Подпрограммы </w:t>
      </w:r>
      <w:r w:rsidRPr="007A075A">
        <w:rPr>
          <w:sz w:val="28"/>
          <w:szCs w:val="28"/>
          <w:lang w:val="en-US"/>
        </w:rPr>
        <w:t>III</w:t>
      </w:r>
      <w:r w:rsidRPr="007A075A">
        <w:rPr>
          <w:sz w:val="28"/>
          <w:szCs w:val="28"/>
        </w:rPr>
        <w:t xml:space="preserve"> запланированы мероприятия по реализации механизмов поддержки малого и среднего предпринимательства. В результате реализации этих мероприятий планируется снижение напряженности на рынке труда г.о. Серпухов (создание дополнительных рабочих мест, увеличение заработной платы), увеличение вклада субъектов малого и среднего предпринимательства в экономику городского округа (увеличение оборота субъектов малого и среднего бизнеса, доходов муниципального бюджета).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Программа </w:t>
      </w:r>
      <w:r w:rsidRPr="007A075A">
        <w:rPr>
          <w:sz w:val="28"/>
          <w:szCs w:val="28"/>
          <w:lang w:val="en-US"/>
        </w:rPr>
        <w:t>IV</w:t>
      </w:r>
      <w:r w:rsidRPr="007A075A">
        <w:rPr>
          <w:sz w:val="28"/>
          <w:szCs w:val="28"/>
        </w:rPr>
        <w:t xml:space="preserve"> - «Развитие потребительского рынка и сферы услуг» (далее - Подпрограмма </w:t>
      </w:r>
      <w:r w:rsidRPr="007A075A">
        <w:rPr>
          <w:sz w:val="28"/>
          <w:szCs w:val="28"/>
          <w:lang w:val="en-US"/>
        </w:rPr>
        <w:t>IV</w:t>
      </w:r>
      <w:r w:rsidRPr="007A075A">
        <w:rPr>
          <w:sz w:val="28"/>
          <w:szCs w:val="28"/>
        </w:rPr>
        <w:t>).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рамках подпрограммы </w:t>
      </w:r>
      <w:r w:rsidRPr="007A075A">
        <w:rPr>
          <w:sz w:val="28"/>
          <w:szCs w:val="28"/>
          <w:lang w:val="en-US"/>
        </w:rPr>
        <w:t>IV</w:t>
      </w:r>
      <w:r w:rsidRPr="007A075A">
        <w:rPr>
          <w:sz w:val="28"/>
          <w:szCs w:val="28"/>
        </w:rPr>
        <w:t xml:space="preserve"> запланированы мероприятия 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по развитию потребительского рынка и услуг, развитию сферы общественного питания, бытовых услуг на территории г.о. Серпухов по участию в организации региональной системы защиты прав потребителей.</w:t>
      </w:r>
    </w:p>
    <w:p w:rsidR="00AA2437" w:rsidRPr="007A075A" w:rsidRDefault="00AA2437" w:rsidP="00AA24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результате реализации Подпрограммы IV должны быть достигнуты установленные нормативы минимальной обеспеченности населения площадью торговых объектов, общественного питания и бытовых услуг, существенное сокращение уровня дифференциации в развитии инфраструктуры торговли </w:t>
      </w:r>
      <w:r w:rsidRPr="007A075A">
        <w:rPr>
          <w:sz w:val="28"/>
          <w:szCs w:val="28"/>
        </w:rPr>
        <w:br/>
        <w:t>и услуг.</w:t>
      </w: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AA2437" w:rsidRPr="007A075A" w:rsidRDefault="00AA2437" w:rsidP="00AA2437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  <w:sectPr w:rsidR="00AA2437" w:rsidRPr="007A075A" w:rsidSect="00AA2437">
          <w:pgSz w:w="11905" w:h="16838"/>
          <w:pgMar w:top="1134" w:right="567" w:bottom="1134" w:left="1701" w:header="284" w:footer="0" w:gutter="0"/>
          <w:cols w:space="720"/>
          <w:docGrid w:linePitch="272"/>
        </w:sectPr>
      </w:pPr>
    </w:p>
    <w:p w:rsidR="00AA2437" w:rsidRPr="007A075A" w:rsidRDefault="00AA2437" w:rsidP="00AA2437">
      <w:pPr>
        <w:pStyle w:val="a6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lastRenderedPageBreak/>
        <w:t>3. Перечень планируемых результатов реализации муниципальной программы</w:t>
      </w:r>
    </w:p>
    <w:p w:rsidR="00AA2437" w:rsidRPr="007A075A" w:rsidRDefault="00AA2437" w:rsidP="00AA243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«Предпринимательство» городского округа Серпухов Московской области на 2020–2024 годы</w:t>
      </w:r>
    </w:p>
    <w:p w:rsidR="00AA2437" w:rsidRPr="007A075A" w:rsidRDefault="00AA2437" w:rsidP="00AA2437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722"/>
        <w:gridCol w:w="1701"/>
        <w:gridCol w:w="1276"/>
        <w:gridCol w:w="1134"/>
        <w:gridCol w:w="850"/>
        <w:gridCol w:w="709"/>
        <w:gridCol w:w="142"/>
        <w:gridCol w:w="708"/>
        <w:gridCol w:w="142"/>
        <w:gridCol w:w="709"/>
        <w:gridCol w:w="142"/>
        <w:gridCol w:w="708"/>
        <w:gridCol w:w="142"/>
        <w:gridCol w:w="1701"/>
      </w:tblGrid>
      <w:tr w:rsidR="00AA2437" w:rsidRPr="007A075A" w:rsidTr="00A6105E">
        <w:trPr>
          <w:trHeight w:val="643"/>
        </w:trPr>
        <w:tc>
          <w:tcPr>
            <w:tcW w:w="639" w:type="dxa"/>
            <w:vMerge w:val="restart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№ </w:t>
            </w:r>
            <w:proofErr w:type="gramStart"/>
            <w:r w:rsidRPr="007A075A">
              <w:rPr>
                <w:sz w:val="22"/>
                <w:szCs w:val="22"/>
              </w:rPr>
              <w:t>п</w:t>
            </w:r>
            <w:proofErr w:type="gramEnd"/>
            <w:r w:rsidRPr="007A075A">
              <w:rPr>
                <w:sz w:val="22"/>
                <w:szCs w:val="22"/>
              </w:rPr>
              <w:t>/п</w:t>
            </w:r>
          </w:p>
        </w:tc>
        <w:tc>
          <w:tcPr>
            <w:tcW w:w="3722" w:type="dxa"/>
            <w:vMerge w:val="restart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Базовое значение на начало реализации подпрограммы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8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AA2437" w:rsidRPr="007A075A" w:rsidTr="00A6105E">
        <w:tc>
          <w:tcPr>
            <w:tcW w:w="639" w:type="dxa"/>
            <w:vMerge/>
            <w:shd w:val="clear" w:color="auto" w:fill="auto"/>
          </w:tcPr>
          <w:p w:rsidR="00AA2437" w:rsidRPr="007A075A" w:rsidRDefault="00AA2437" w:rsidP="00AA24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:rsidR="00AA2437" w:rsidRPr="007A075A" w:rsidRDefault="00AA2437" w:rsidP="00AA24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2437" w:rsidRPr="007A075A" w:rsidRDefault="00AA2437" w:rsidP="00AA24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2437" w:rsidRPr="007A075A" w:rsidRDefault="00AA2437" w:rsidP="00AA24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2437" w:rsidRPr="007A075A" w:rsidRDefault="00AA2437" w:rsidP="00AA24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75A"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Pr="007A07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75A"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Pr="007A07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75A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7A075A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075A"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Pr="007A07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A2437" w:rsidRPr="007A075A" w:rsidRDefault="00AA2437" w:rsidP="00AA24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11</w:t>
            </w:r>
          </w:p>
        </w:tc>
      </w:tr>
      <w:tr w:rsidR="00AA2437" w:rsidRPr="007A075A" w:rsidTr="00AA2437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</w:t>
            </w:r>
          </w:p>
        </w:tc>
        <w:tc>
          <w:tcPr>
            <w:tcW w:w="13786" w:type="dxa"/>
            <w:gridSpan w:val="14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Подпрограмма </w:t>
            </w:r>
            <w:r w:rsidRPr="007A075A">
              <w:rPr>
                <w:sz w:val="22"/>
                <w:szCs w:val="22"/>
                <w:lang w:val="en-US"/>
              </w:rPr>
              <w:t>I</w:t>
            </w:r>
            <w:r w:rsidRPr="007A075A">
              <w:rPr>
                <w:sz w:val="22"/>
                <w:szCs w:val="22"/>
              </w:rPr>
              <w:t xml:space="preserve"> «Инвестиции»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1. </w:t>
            </w:r>
          </w:p>
          <w:p w:rsidR="00AA2437" w:rsidRPr="007A075A" w:rsidRDefault="00AA2437" w:rsidP="00AA2437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Объем инвестиций, привлеченных </w:t>
            </w:r>
          </w:p>
          <w:p w:rsidR="00AA2437" w:rsidRPr="007A075A" w:rsidRDefault="00AA2437" w:rsidP="00AA2437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в основной капитал (без учета бюджетных инвестиций), на душу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Рейтинг-50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13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,88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16,5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17,1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17,4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17,6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17,9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2.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Процент заполняемости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 (показатель госпрограммы)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43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1.3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3.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7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b/>
                <w:color w:val="FF0000"/>
              </w:rPr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Показатель 4.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Количество привлеченных резидентов на территории многофункциональных индустриальных парков, технологических парков, промышленных площадок </w:t>
            </w:r>
            <w:r w:rsidRPr="007A075A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lastRenderedPageBreak/>
              <w:t>Отраслевой показатель (показатель госпрограммы)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rPr>
          <w:trHeight w:val="1095"/>
        </w:trPr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Показатель 5.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Площадь территории, на которую привлечены новые резиденты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 (показатель госпрограммы)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га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51"/>
              <w:spacing w:before="0" w:after="0" w:line="240" w:lineRule="auto"/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ascii="Times New Roman" w:eastAsia="Calibri" w:hAnsi="Times New Roman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6. </w:t>
            </w:r>
          </w:p>
          <w:p w:rsidR="00AA2437" w:rsidRPr="007A075A" w:rsidRDefault="00AA2437" w:rsidP="00AA2437">
            <w:pPr>
              <w:widowControl w:val="0"/>
              <w:shd w:val="clear" w:color="auto" w:fill="FFFFFF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 xml:space="preserve">Увеличение среднемесячной заработной платы работников организаций, не относящихся </w:t>
            </w:r>
          </w:p>
          <w:p w:rsidR="00AA2437" w:rsidRPr="007A075A" w:rsidRDefault="00AA2437" w:rsidP="00AA2437">
            <w:pPr>
              <w:widowControl w:val="0"/>
              <w:shd w:val="clear" w:color="auto" w:fill="FFFFFF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к субъектам малого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Указной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104,5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106,2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ind w:right="-108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105,1</w:t>
            </w:r>
          </w:p>
        </w:tc>
        <w:tc>
          <w:tcPr>
            <w:tcW w:w="708" w:type="dxa"/>
          </w:tcPr>
          <w:p w:rsidR="00AA2437" w:rsidRPr="007A075A" w:rsidRDefault="00AA2437" w:rsidP="00A6105E">
            <w:pPr>
              <w:ind w:right="-108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105,1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105,1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105,1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07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1.7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Показатель 7.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Производительность труда в базовых </w:t>
            </w:r>
            <w:proofErr w:type="spellStart"/>
            <w:r w:rsidRPr="007A075A">
              <w:rPr>
                <w:rFonts w:ascii="Times New Roman" w:hAnsi="Times New Roman"/>
                <w:sz w:val="22"/>
                <w:szCs w:val="22"/>
              </w:rPr>
              <w:t>несырьевых</w:t>
            </w:r>
            <w:proofErr w:type="spellEnd"/>
            <w:r w:rsidRPr="007A075A">
              <w:rPr>
                <w:rFonts w:ascii="Times New Roman" w:hAnsi="Times New Roman"/>
                <w:sz w:val="22"/>
                <w:szCs w:val="22"/>
              </w:rPr>
              <w:t xml:space="preserve"> отраслях экономики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ВДЛ (Указ Президента РФ № 193)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3,2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3,8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3,9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07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1.8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8. </w:t>
            </w:r>
          </w:p>
          <w:p w:rsidR="00AA2437" w:rsidRPr="007A075A" w:rsidRDefault="00AA2437" w:rsidP="00AA2437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ВДЛ (Указ Президента РФ № 193)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6304,3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6665,5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7191,5</w:t>
            </w:r>
          </w:p>
        </w:tc>
        <w:tc>
          <w:tcPr>
            <w:tcW w:w="708" w:type="dxa"/>
          </w:tcPr>
          <w:p w:rsidR="00AA2437" w:rsidRPr="007A075A" w:rsidRDefault="00AA2437" w:rsidP="00A6105E">
            <w:pPr>
              <w:widowControl w:val="0"/>
              <w:autoSpaceDE w:val="0"/>
              <w:autoSpaceDN w:val="0"/>
              <w:ind w:right="-108" w:hanging="108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7769,6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8391,2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9062,5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1.9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Показатель 10.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1424</w:t>
            </w:r>
          </w:p>
        </w:tc>
        <w:tc>
          <w:tcPr>
            <w:tcW w:w="850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1406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1406</w:t>
            </w:r>
          </w:p>
        </w:tc>
        <w:tc>
          <w:tcPr>
            <w:tcW w:w="70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1406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1406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1406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07</w:t>
            </w:r>
          </w:p>
        </w:tc>
      </w:tr>
      <w:tr w:rsidR="00AA2437" w:rsidRPr="007A075A" w:rsidTr="00AA2437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2.</w:t>
            </w:r>
          </w:p>
        </w:tc>
        <w:tc>
          <w:tcPr>
            <w:tcW w:w="13786" w:type="dxa"/>
            <w:gridSpan w:val="14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rStyle w:val="11pt0pt"/>
              </w:rPr>
              <w:t xml:space="preserve">Подпрограмма </w:t>
            </w:r>
            <w:r w:rsidRPr="007A075A">
              <w:rPr>
                <w:rStyle w:val="11pt0pt"/>
                <w:lang w:val="en-US"/>
              </w:rPr>
              <w:t>II</w:t>
            </w:r>
            <w:r w:rsidRPr="007A075A">
              <w:rPr>
                <w:rStyle w:val="11pt0pt"/>
              </w:rPr>
              <w:t xml:space="preserve"> «Развитие конкуренции»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2.1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1.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val="en-US"/>
              </w:rPr>
              <w:t>3</w:t>
            </w:r>
            <w:r w:rsidRPr="007A075A">
              <w:rPr>
                <w:sz w:val="22"/>
                <w:szCs w:val="22"/>
              </w:rPr>
              <w:t>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val="en-US"/>
              </w:rPr>
              <w:t>3</w:t>
            </w:r>
            <w:r w:rsidRPr="007A075A">
              <w:rPr>
                <w:sz w:val="22"/>
                <w:szCs w:val="22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val="en-US"/>
              </w:rPr>
              <w:t>3</w:t>
            </w:r>
            <w:r w:rsidRPr="007A075A">
              <w:rPr>
                <w:sz w:val="22"/>
                <w:szCs w:val="22"/>
              </w:rPr>
              <w:t>,6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val="en-US"/>
              </w:rPr>
              <w:t>3</w:t>
            </w:r>
            <w:r w:rsidRPr="007A075A">
              <w:rPr>
                <w:sz w:val="22"/>
                <w:szCs w:val="22"/>
              </w:rPr>
              <w:t>,6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val="en-US"/>
              </w:rPr>
              <w:t>3</w:t>
            </w:r>
            <w:r w:rsidRPr="007A075A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02</w:t>
            </w:r>
          </w:p>
          <w:p w:rsidR="00AA2437" w:rsidRPr="007A075A" w:rsidRDefault="00AA2437" w:rsidP="00AA2437">
            <w:pPr>
              <w:rPr>
                <w:sz w:val="22"/>
                <w:szCs w:val="22"/>
              </w:rPr>
            </w:pP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2.2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Показатель 2.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Доля несостоявшихся торгов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lastRenderedPageBreak/>
              <w:t>от общего количества объявленных торгов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Приоритетный показатель 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3.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Приоритетный показатель 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2.4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4.</w:t>
            </w:r>
          </w:p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</w:t>
            </w:r>
            <w:r w:rsidRPr="007A075A">
              <w:rPr>
                <w:sz w:val="22"/>
                <w:szCs w:val="22"/>
              </w:rPr>
              <w:br/>
              <w:t xml:space="preserve">с Федеральным законом </w:t>
            </w:r>
            <w:r w:rsidRPr="007A075A">
              <w:rPr>
                <w:sz w:val="22"/>
                <w:szCs w:val="22"/>
              </w:rPr>
              <w:br/>
              <w:t xml:space="preserve">от 05.04.2013 № 44-ФЗ </w:t>
            </w:r>
            <w:r w:rsidRPr="007A075A">
              <w:rPr>
                <w:sz w:val="22"/>
                <w:szCs w:val="22"/>
              </w:rPr>
              <w:br/>
              <w:t xml:space="preserve">«О контрактной системе </w:t>
            </w:r>
          </w:p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в сфере закупок товаров, работ, услуг для обеспечения государственных </w:t>
            </w:r>
          </w:p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Приоритетный показатель 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2.5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5.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Среднее количество участников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 </w:t>
            </w:r>
            <w:r w:rsidR="00822374"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состоявшихся </w:t>
            </w: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торгах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Приоритетный показатель 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2.6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6.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Приоритетный показатель 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A075A">
              <w:rPr>
                <w:rFonts w:ascii="Times New Roman" w:hAnsi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04</w:t>
            </w:r>
          </w:p>
        </w:tc>
      </w:tr>
      <w:tr w:rsidR="00AA2437" w:rsidRPr="007A075A" w:rsidTr="00AA2437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</w:t>
            </w:r>
          </w:p>
        </w:tc>
        <w:tc>
          <w:tcPr>
            <w:tcW w:w="13786" w:type="dxa"/>
            <w:gridSpan w:val="14"/>
          </w:tcPr>
          <w:p w:rsidR="00AA2437" w:rsidRPr="007A075A" w:rsidRDefault="00AA2437" w:rsidP="00AA2437">
            <w:pPr>
              <w:widowControl w:val="0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Подпрограмма </w:t>
            </w:r>
            <w:r w:rsidRPr="007A075A">
              <w:rPr>
                <w:color w:val="000000"/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III</w:t>
            </w:r>
            <w:r w:rsidRPr="007A075A">
              <w:rPr>
                <w:color w:val="000000"/>
                <w:spacing w:val="3"/>
                <w:sz w:val="22"/>
                <w:szCs w:val="22"/>
              </w:rPr>
              <w:t>«</w:t>
            </w:r>
            <w:r w:rsidRPr="007A075A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Развитие малого и среднего предпринимательства</w:t>
            </w:r>
            <w:r w:rsidRPr="007A075A">
              <w:rPr>
                <w:color w:val="000000"/>
                <w:spacing w:val="3"/>
                <w:sz w:val="22"/>
                <w:szCs w:val="22"/>
              </w:rPr>
              <w:t>»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3.1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1.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A075A">
              <w:rPr>
                <w:rFonts w:ascii="Times New Roman" w:hAnsi="Times New Roman"/>
                <w:sz w:val="22"/>
                <w:szCs w:val="22"/>
              </w:rPr>
              <w:t>Указной</w:t>
            </w:r>
            <w:proofErr w:type="gramEnd"/>
            <w:r w:rsidRPr="007A075A">
              <w:rPr>
                <w:rFonts w:ascii="Times New Roman" w:hAnsi="Times New Roman"/>
                <w:sz w:val="22"/>
                <w:szCs w:val="22"/>
              </w:rPr>
              <w:br/>
              <w:t xml:space="preserve"> (Указ 607)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pacing w:val="3"/>
                <w:sz w:val="22"/>
                <w:szCs w:val="22"/>
                <w:shd w:val="clear" w:color="auto" w:fill="FFFFFF"/>
                <w:lang w:bidi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27,1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27,1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27,1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27,1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27,1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 xml:space="preserve">02 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3.2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2.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lastRenderedPageBreak/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A075A">
              <w:rPr>
                <w:rFonts w:ascii="Times New Roman" w:hAnsi="Times New Roman"/>
                <w:sz w:val="22"/>
                <w:szCs w:val="22"/>
              </w:rPr>
              <w:lastRenderedPageBreak/>
              <w:t>Указной</w:t>
            </w:r>
            <w:proofErr w:type="gramEnd"/>
            <w:r w:rsidRPr="007A075A">
              <w:rPr>
                <w:rFonts w:ascii="Times New Roman" w:hAnsi="Times New Roman"/>
                <w:sz w:val="22"/>
                <w:szCs w:val="22"/>
              </w:rPr>
              <w:br/>
            </w:r>
            <w:r w:rsidRPr="007A07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(Указ 607)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438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440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443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446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450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 xml:space="preserve">02 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3. </w:t>
            </w:r>
          </w:p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Малый бизнес большого региона. Прирост количества субъектов малого и среднего предпринимательства </w:t>
            </w:r>
            <w:r w:rsidRPr="007A075A">
              <w:rPr>
                <w:rFonts w:ascii="Times New Roman" w:hAnsi="Times New Roman"/>
                <w:sz w:val="22"/>
                <w:szCs w:val="22"/>
              </w:rPr>
              <w:br/>
              <w:t>на 10 тыс. населения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Рейтинг-50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A075A">
              <w:rPr>
                <w:sz w:val="22"/>
                <w:szCs w:val="22"/>
              </w:rPr>
              <w:t>81,6</w:t>
            </w:r>
            <w:r w:rsidRPr="007A07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7A075A">
              <w:rPr>
                <w:sz w:val="22"/>
                <w:szCs w:val="22"/>
              </w:rPr>
              <w:t>81,6</w:t>
            </w:r>
            <w:r w:rsidRPr="007A07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A075A">
              <w:rPr>
                <w:sz w:val="22"/>
                <w:szCs w:val="22"/>
                <w:lang w:val="en-US"/>
              </w:rPr>
              <w:t>81</w:t>
            </w:r>
            <w:r w:rsidRPr="007A075A">
              <w:rPr>
                <w:sz w:val="22"/>
                <w:szCs w:val="22"/>
              </w:rPr>
              <w:t>,</w:t>
            </w:r>
            <w:r w:rsidRPr="007A075A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81,63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81,64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 xml:space="preserve">02 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3.4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4. </w:t>
            </w:r>
          </w:p>
          <w:p w:rsidR="00AA2437" w:rsidRPr="007A075A" w:rsidRDefault="00AA2437" w:rsidP="00AA2437">
            <w:pPr>
              <w:widowControl w:val="0"/>
              <w:rPr>
                <w:color w:val="FF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z w:val="22"/>
                <w:szCs w:val="22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color w:val="000000"/>
                <w:spacing w:val="3"/>
                <w:sz w:val="22"/>
                <w:szCs w:val="22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217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219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3.5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 xml:space="preserve">Показатель 5. </w:t>
            </w:r>
          </w:p>
          <w:p w:rsidR="00AA2437" w:rsidRPr="007A075A" w:rsidRDefault="00AA2437" w:rsidP="00AA2437">
            <w:pPr>
              <w:widowControl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Количество вновь созданных субъектов МСП участниками проекта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Показатель Национального проекта (Регионального проекта)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тыс. единиц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0,012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0,011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0,009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3.6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6.</w:t>
            </w:r>
          </w:p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за отчетный период (прошедший год)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ВДЛ (Указ президента РФ № 193)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22362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23333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50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62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26636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28015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3.7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Показатель 7.</w:t>
            </w:r>
          </w:p>
          <w:p w:rsidR="00AA2437" w:rsidRPr="007A075A" w:rsidRDefault="00AA2437" w:rsidP="00AA2437">
            <w:pPr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7A075A">
              <w:rPr>
                <w:sz w:val="22"/>
                <w:szCs w:val="22"/>
              </w:rPr>
              <w:t>самозанятых</w:t>
            </w:r>
            <w:proofErr w:type="spellEnd"/>
            <w:r w:rsidRPr="007A075A">
              <w:rPr>
                <w:sz w:val="22"/>
                <w:szCs w:val="22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A075A">
              <w:rPr>
                <w:sz w:val="22"/>
                <w:szCs w:val="22"/>
              </w:rPr>
              <w:t>самозанятых</w:t>
            </w:r>
            <w:proofErr w:type="spellEnd"/>
            <w:r w:rsidRPr="007A075A">
              <w:rPr>
                <w:sz w:val="22"/>
                <w:szCs w:val="22"/>
              </w:rPr>
              <w:t>, нарастающим итогом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ВДЛ (Указ президента РФ № 193)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spacing w:val="4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2437" w:rsidRPr="007A075A" w:rsidRDefault="00AA2437" w:rsidP="00AA2437"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r w:rsidRPr="007A075A">
              <w:rPr>
                <w:rFonts w:eastAsia="Calibri"/>
                <w:bCs/>
                <w:color w:val="000000"/>
                <w:spacing w:val="4"/>
                <w:sz w:val="22"/>
                <w:szCs w:val="22"/>
                <w:shd w:val="clear" w:color="auto" w:fill="FFFFFF"/>
                <w:lang w:bidi="ru-RU"/>
              </w:rPr>
              <w:t>1830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14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  <w:p w:rsidR="00AA2437" w:rsidRPr="007A075A" w:rsidRDefault="00AA2437" w:rsidP="00AA2437">
            <w:pPr>
              <w:jc w:val="center"/>
            </w:pPr>
          </w:p>
        </w:tc>
      </w:tr>
      <w:tr w:rsidR="00AA2437" w:rsidRPr="007A075A" w:rsidTr="00AA2437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</w:t>
            </w:r>
          </w:p>
        </w:tc>
        <w:tc>
          <w:tcPr>
            <w:tcW w:w="13786" w:type="dxa"/>
            <w:gridSpan w:val="14"/>
          </w:tcPr>
          <w:p w:rsidR="00AA2437" w:rsidRPr="007A075A" w:rsidRDefault="00AA2437" w:rsidP="00AA2437">
            <w:pPr>
              <w:widowControl w:val="0"/>
              <w:ind w:right="-114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Подпрограмма 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val="en-US" w:bidi="ru-RU"/>
              </w:rPr>
              <w:t>IV</w:t>
            </w: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 xml:space="preserve"> «Развитие потребительского рынка и услуг»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4.1</w:t>
            </w:r>
          </w:p>
        </w:tc>
        <w:tc>
          <w:tcPr>
            <w:tcW w:w="3722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Показатель 1. 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кв</w:t>
            </w:r>
            <w:proofErr w:type="gramStart"/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.м</w:t>
            </w:r>
            <w:proofErr w:type="gramEnd"/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/ 1000 человек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1368,3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1382,5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ind w:right="-108" w:hanging="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1387,1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1391,6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1396,1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1400,6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4.2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2.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Прирост площадей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тыс. кв.м.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1,3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1,5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1,7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01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3. Цивилизованная торговля (Ликвидация незаконных нестационарных торговых объектов)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Рейтинг-50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A075A">
              <w:rPr>
                <w:sz w:val="22"/>
                <w:szCs w:val="22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1200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01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4.4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4.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на частичную компенсацию транспортных расходов организаций и индивидуальных предпринимателей по доставке продовольственных  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и непродовольственных товаров 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в сельские населенные пункты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ind w:right="-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ind w:right="-108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</w:pPr>
            <w:r w:rsidRPr="007A075A">
              <w:rPr>
                <w:sz w:val="22"/>
                <w:szCs w:val="22"/>
              </w:rPr>
              <w:t>01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4.5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5.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Прирост посадочных мест 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на объектах общественного питания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посадочные места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177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117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118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119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4.6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 xml:space="preserve">Показатель 6. 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Прирост рабочих мест на объектах бытовых услуг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рабочих мест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23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49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50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51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52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75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A2437" w:rsidRPr="007A075A" w:rsidTr="00A6105E">
        <w:tc>
          <w:tcPr>
            <w:tcW w:w="639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4.7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Показатель 7</w:t>
            </w:r>
            <w:r w:rsidRPr="007A075A">
              <w:rPr>
                <w:color w:val="FF0000"/>
                <w:sz w:val="22"/>
                <w:szCs w:val="22"/>
              </w:rPr>
              <w:t>.</w:t>
            </w:r>
          </w:p>
          <w:p w:rsidR="00AA2437" w:rsidRPr="007A075A" w:rsidRDefault="00AA2437" w:rsidP="00AA2437">
            <w:pPr>
              <w:widowControl w:val="0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701" w:type="dxa"/>
            <w:shd w:val="clear" w:color="auto" w:fill="auto"/>
          </w:tcPr>
          <w:p w:rsidR="00AA2437" w:rsidRPr="007A075A" w:rsidRDefault="00AA2437" w:rsidP="00AA2437">
            <w:pPr>
              <w:pStyle w:val="2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A075A">
              <w:rPr>
                <w:rFonts w:ascii="Times New Roman" w:hAnsi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AA2437" w:rsidRPr="007A075A" w:rsidRDefault="00AA2437" w:rsidP="00AA2437">
            <w:pPr>
              <w:widowControl w:val="0"/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-</w:t>
            </w:r>
          </w:p>
        </w:tc>
        <w:tc>
          <w:tcPr>
            <w:tcW w:w="850" w:type="dxa"/>
          </w:tcPr>
          <w:p w:rsidR="00AA2437" w:rsidRPr="007A075A" w:rsidRDefault="00AA2437" w:rsidP="00AA2437">
            <w:pPr>
              <w:jc w:val="center"/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709" w:type="dxa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851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850" w:type="dxa"/>
            <w:gridSpan w:val="2"/>
          </w:tcPr>
          <w:p w:rsidR="00AA2437" w:rsidRPr="007A075A" w:rsidRDefault="00AA2437" w:rsidP="00AA2437">
            <w:pPr>
              <w:jc w:val="center"/>
              <w:rPr>
                <w:sz w:val="22"/>
                <w:szCs w:val="22"/>
              </w:rPr>
            </w:pPr>
            <w:r w:rsidRPr="007A075A">
              <w:rPr>
                <w:spacing w:val="3"/>
                <w:sz w:val="22"/>
                <w:szCs w:val="22"/>
                <w:shd w:val="clear" w:color="auto" w:fill="FFFFFF"/>
                <w:lang w:bidi="ru-RU"/>
              </w:rPr>
              <w:t>0,13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05</w:t>
            </w:r>
          </w:p>
        </w:tc>
      </w:tr>
    </w:tbl>
    <w:p w:rsidR="00AA2437" w:rsidRPr="007A075A" w:rsidRDefault="00AA2437" w:rsidP="00AA24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br w:type="page"/>
      </w:r>
      <w:r w:rsidRPr="007A075A">
        <w:rPr>
          <w:rFonts w:ascii="Times New Roman" w:hAnsi="Times New Roman" w:cs="Times New Roman"/>
          <w:sz w:val="28"/>
          <w:szCs w:val="28"/>
        </w:rPr>
        <w:lastRenderedPageBreak/>
        <w:t xml:space="preserve">4. Методика </w:t>
      </w:r>
      <w:proofErr w:type="gramStart"/>
      <w:r w:rsidRPr="007A075A">
        <w:rPr>
          <w:rFonts w:ascii="Times New Roman" w:hAnsi="Times New Roman" w:cs="Times New Roman"/>
          <w:sz w:val="28"/>
          <w:szCs w:val="28"/>
        </w:rPr>
        <w:t>расчета значений показателей реализации Программы</w:t>
      </w:r>
      <w:proofErr w:type="gramEnd"/>
    </w:p>
    <w:p w:rsidR="00AA2437" w:rsidRPr="007A075A" w:rsidRDefault="00AA2437" w:rsidP="00AA2437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60"/>
        <w:gridCol w:w="1276"/>
        <w:gridCol w:w="6911"/>
        <w:gridCol w:w="3119"/>
      </w:tblGrid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№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7A075A"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 w:rsidRPr="007A075A">
              <w:rPr>
                <w:rFonts w:eastAsiaTheme="minorEastAsia"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Показатели, характеризующие реализацию подпрограммы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Источники данных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Порядок расчета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66" w:type="dxa"/>
            <w:gridSpan w:val="4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7A075A">
              <w:rPr>
                <w:sz w:val="18"/>
                <w:szCs w:val="18"/>
              </w:rPr>
              <w:t xml:space="preserve">Подпрограмма </w:t>
            </w:r>
            <w:r w:rsidRPr="007A075A">
              <w:rPr>
                <w:sz w:val="18"/>
                <w:szCs w:val="18"/>
                <w:lang w:val="en-US"/>
              </w:rPr>
              <w:t>I</w:t>
            </w:r>
            <w:r w:rsidRPr="007A075A">
              <w:rPr>
                <w:sz w:val="18"/>
                <w:szCs w:val="18"/>
              </w:rPr>
              <w:t xml:space="preserve"> «Инвестиции»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1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уб.</w:t>
            </w:r>
          </w:p>
        </w:tc>
        <w:tc>
          <w:tcPr>
            <w:tcW w:w="6911" w:type="dxa"/>
            <w:noWrap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Идн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= Ид /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Чн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, где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Идн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Чн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– численность населения городского округа Серпухов на 01 января отчетного года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2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Процент заполняемости многофункциональных индустриальных парков, технологических парков, промышленных площадок.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spacing w:after="150"/>
              <w:jc w:val="both"/>
              <w:rPr>
                <w:color w:val="333333"/>
                <w:sz w:val="18"/>
                <w:szCs w:val="18"/>
              </w:rPr>
            </w:pPr>
            <w:r w:rsidRPr="007A075A">
              <w:rPr>
                <w:color w:val="333333"/>
                <w:sz w:val="18"/>
                <w:szCs w:val="18"/>
              </w:rPr>
              <w:t xml:space="preserve">ПЗ = </w:t>
            </w:r>
            <w:proofErr w:type="spellStart"/>
            <w:r w:rsidRPr="007A075A">
              <w:rPr>
                <w:color w:val="333333"/>
                <w:sz w:val="18"/>
                <w:szCs w:val="18"/>
              </w:rPr>
              <w:t>Пинд</w:t>
            </w:r>
            <w:proofErr w:type="gramStart"/>
            <w:r w:rsidRPr="007A075A">
              <w:rPr>
                <w:color w:val="333333"/>
                <w:sz w:val="18"/>
                <w:szCs w:val="18"/>
              </w:rPr>
              <w:t>.р</w:t>
            </w:r>
            <w:proofErr w:type="spellEnd"/>
            <w:proofErr w:type="gramEnd"/>
            <w:r w:rsidRPr="007A075A">
              <w:rPr>
                <w:color w:val="333333"/>
                <w:sz w:val="18"/>
                <w:szCs w:val="18"/>
              </w:rPr>
              <w:t>*100/(</w:t>
            </w:r>
            <w:proofErr w:type="spellStart"/>
            <w:r w:rsidRPr="007A075A">
              <w:rPr>
                <w:color w:val="333333"/>
                <w:sz w:val="18"/>
                <w:szCs w:val="18"/>
              </w:rPr>
              <w:t>Пинд.о-Пинд.и</w:t>
            </w:r>
            <w:proofErr w:type="spellEnd"/>
            <w:r w:rsidRPr="007A075A">
              <w:rPr>
                <w:color w:val="333333"/>
                <w:sz w:val="18"/>
                <w:szCs w:val="18"/>
              </w:rPr>
              <w:t>), где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Пинд</w:t>
            </w:r>
            <w:proofErr w:type="gram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– площадь индустриального парка, занятая резидентами;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Пинд.о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. – общая площадь индустриального парка;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Пинд</w:t>
            </w:r>
            <w:proofErr w:type="gram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.и</w:t>
            </w:r>
            <w:proofErr w:type="spellEnd"/>
            <w:proofErr w:type="gram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– площадь индустриального парка, предназначенная для объектов инфраструктуры(нарастающим итогом).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 xml:space="preserve">Управляющие компании индустриальных парков, технопарков и </w:t>
            </w:r>
            <w:proofErr w:type="spellStart"/>
            <w:r w:rsidRPr="007A075A">
              <w:rPr>
                <w:rFonts w:eastAsiaTheme="minorEastAsia"/>
                <w:sz w:val="18"/>
                <w:szCs w:val="18"/>
              </w:rPr>
              <w:t>промзон</w:t>
            </w:r>
            <w:proofErr w:type="spellEnd"/>
            <w:r w:rsidRPr="007A075A">
              <w:rPr>
                <w:rFonts w:eastAsiaTheme="minorEastAsia"/>
                <w:sz w:val="18"/>
                <w:szCs w:val="18"/>
              </w:rPr>
              <w:t>, а также АО «Корпорация развития Московской области», ГИС ИП.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3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Количество многофункциональных индустриальных парков, технологических парков, промышленных площадок.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Учитывается общее количество многофункциональных индустриальных парков, технологических парков, промышленных площадок муниципального образования (нарастающим итогом).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</w:t>
            </w:r>
            <w:hyperlink r:id="rId10" w:history="1">
              <w:r w:rsidRPr="007A075A">
                <w:rPr>
                  <w:rFonts w:eastAsiaTheme="minorHAns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https://www.gisip.ru</w:t>
              </w:r>
            </w:hyperlink>
            <w:r w:rsidRPr="007A075A">
              <w:rPr>
                <w:rFonts w:eastAsiaTheme="minorHAnsi"/>
                <w:sz w:val="18"/>
                <w:szCs w:val="18"/>
                <w:lang w:eastAsia="en-US"/>
              </w:rPr>
              <w:t>).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4</w:t>
            </w:r>
          </w:p>
          <w:p w:rsidR="00AA2437" w:rsidRPr="007A075A" w:rsidRDefault="00AA2437" w:rsidP="00AA2437">
            <w:pPr>
              <w:tabs>
                <w:tab w:val="left" w:pos="534"/>
              </w:tabs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Учитывается 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 нарастающим итогом с 1 января отчетного года.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По отчетам управляющие компании индустриальных парков, технопарков и </w:t>
            </w:r>
            <w:proofErr w:type="spellStart"/>
            <w:r w:rsidRPr="007A075A">
              <w:rPr>
                <w:sz w:val="18"/>
                <w:szCs w:val="18"/>
              </w:rPr>
              <w:t>промзон</w:t>
            </w:r>
            <w:proofErr w:type="spellEnd"/>
            <w:r w:rsidRPr="007A075A">
              <w:rPr>
                <w:sz w:val="18"/>
                <w:szCs w:val="18"/>
              </w:rPr>
              <w:t>, а также АО «Корпорация развития Московской области», а также по сведениям ЕАС ПИП.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5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Площадь территории, на которую привлечены новые резиденты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га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рассчитывается как сумма заполненных площадей многофункциональных индустриальных парков, технологических парков, промышленных площадок муниципальных образований на которые привлечены резиденты в текущем году.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Источником информации являются ОМСУ, управляющие компании индустриальных парков, технопарков, а также информация, опубликованная в ГИСИП 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(https://www.gisip.ru).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6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Рассчитывается как отношение </w:t>
            </w:r>
            <w:r w:rsidRPr="007A075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7A075A">
              <w:rPr>
                <w:rFonts w:eastAsiaTheme="minorHAnsi"/>
                <w:bCs/>
                <w:sz w:val="18"/>
                <w:szCs w:val="18"/>
                <w:lang w:eastAsia="en-US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119" w:type="dxa"/>
            <w:vAlign w:val="center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 w:rsidRPr="007A075A">
              <w:rPr>
                <w:rFonts w:eastAsiaTheme="minorEastAsia"/>
                <w:sz w:val="18"/>
                <w:szCs w:val="18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</w:t>
            </w:r>
            <w:proofErr w:type="gramEnd"/>
            <w:r w:rsidRPr="007A075A">
              <w:rPr>
                <w:rFonts w:eastAsiaTheme="minorEastAsia"/>
                <w:sz w:val="18"/>
                <w:szCs w:val="18"/>
              </w:rPr>
              <w:t xml:space="preserve"> субъектам малого предпринимательства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7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 xml:space="preserve">Производительность труда в базовых </w:t>
            </w:r>
            <w:proofErr w:type="spellStart"/>
            <w:r w:rsidRPr="007A075A">
              <w:rPr>
                <w:sz w:val="18"/>
                <w:szCs w:val="18"/>
                <w:lang w:eastAsia="en-US"/>
              </w:rPr>
              <w:t>несырьевых</w:t>
            </w:r>
            <w:proofErr w:type="spellEnd"/>
            <w:r w:rsidRPr="007A075A">
              <w:rPr>
                <w:sz w:val="18"/>
                <w:szCs w:val="18"/>
                <w:lang w:eastAsia="en-US"/>
              </w:rPr>
              <w:t xml:space="preserve"> отраслях экономики 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1. Настоящая методика определяет расчет показателя "Производительность труда в базовых </w:t>
            </w:r>
            <w:proofErr w:type="spellStart"/>
            <w:r w:rsidRPr="007A075A">
              <w:rPr>
                <w:sz w:val="18"/>
                <w:szCs w:val="18"/>
              </w:rPr>
              <w:t>несырьевых</w:t>
            </w:r>
            <w:proofErr w:type="spellEnd"/>
            <w:r w:rsidRPr="007A075A">
              <w:rPr>
                <w:sz w:val="18"/>
                <w:szCs w:val="18"/>
              </w:rPr>
              <w:t xml:space="preserve"> отраслях экономики" за отчетный период (прошедший год).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2. Под базовыми </w:t>
            </w:r>
            <w:proofErr w:type="spellStart"/>
            <w:r w:rsidRPr="007A075A">
              <w:rPr>
                <w:sz w:val="18"/>
                <w:szCs w:val="18"/>
              </w:rPr>
              <w:t>несырьевыми</w:t>
            </w:r>
            <w:proofErr w:type="spellEnd"/>
            <w:r w:rsidRPr="007A075A">
              <w:rPr>
                <w:sz w:val="18"/>
                <w:szCs w:val="18"/>
              </w:rPr>
              <w:t xml:space="preserve">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деятельности, утвержденным Приказом </w:t>
            </w:r>
            <w:proofErr w:type="spellStart"/>
            <w:r w:rsidRPr="007A075A">
              <w:rPr>
                <w:sz w:val="18"/>
                <w:szCs w:val="18"/>
              </w:rPr>
              <w:t>Росстандарта</w:t>
            </w:r>
            <w:proofErr w:type="spellEnd"/>
            <w:r w:rsidRPr="007A075A">
              <w:rPr>
                <w:sz w:val="18"/>
                <w:szCs w:val="18"/>
              </w:rPr>
              <w:t xml:space="preserve"> от 31.01.2014 № 14-ст (ОК 029-2014 (КДЕС</w:t>
            </w:r>
            <w:proofErr w:type="gramStart"/>
            <w:r w:rsidRPr="007A075A">
              <w:rPr>
                <w:sz w:val="18"/>
                <w:szCs w:val="18"/>
              </w:rPr>
              <w:t xml:space="preserve"> Р</w:t>
            </w:r>
            <w:proofErr w:type="gramEnd"/>
            <w:r w:rsidRPr="007A075A">
              <w:rPr>
                <w:sz w:val="18"/>
                <w:szCs w:val="18"/>
              </w:rPr>
              <w:t>ед.2) понимаются:</w:t>
            </w:r>
          </w:p>
          <w:p w:rsidR="00AA2437" w:rsidRPr="007A075A" w:rsidRDefault="00AA2437" w:rsidP="00AA243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left="0" w:firstLine="147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сельское, лесное хозяйство, охота, рыболовство и рыбоводство (раздел А);</w:t>
            </w:r>
          </w:p>
          <w:p w:rsidR="00AA2437" w:rsidRPr="007A075A" w:rsidRDefault="00AA2437" w:rsidP="00AA243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left="0" w:firstLine="147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обрабатывающие производства (раздел С);</w:t>
            </w:r>
          </w:p>
          <w:p w:rsidR="00AA2437" w:rsidRPr="007A075A" w:rsidRDefault="00AA2437" w:rsidP="00AA243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left="0" w:firstLine="147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строительство (раздел F);</w:t>
            </w:r>
          </w:p>
          <w:p w:rsidR="00AA2437" w:rsidRPr="007A075A" w:rsidRDefault="00AA2437" w:rsidP="00AA243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left="0" w:firstLine="147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торговля оптовая и розничная; ремонт автотранспортных средств и мотоциклов (раздел G);</w:t>
            </w:r>
          </w:p>
          <w:p w:rsidR="00AA2437" w:rsidRPr="007A075A" w:rsidRDefault="00AA2437" w:rsidP="00AA243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left="0" w:firstLine="147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транспортировка и хранение (раздел Н);</w:t>
            </w:r>
          </w:p>
          <w:p w:rsidR="00AA2437" w:rsidRPr="007A075A" w:rsidRDefault="00AA2437" w:rsidP="00AA2437">
            <w:pPr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autoSpaceDE w:val="0"/>
              <w:autoSpaceDN w:val="0"/>
              <w:ind w:left="0" w:firstLine="147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деятельность в области информации и связи (раздел J).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3. Индекс производительности труда 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ИПТ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b>
              </m:sSub>
            </m:oMath>
            <w:r w:rsidRPr="007A075A">
              <w:rPr>
                <w:sz w:val="18"/>
                <w:szCs w:val="18"/>
              </w:rPr>
              <w:t>), отражающий динамику производительности труда отчетного года (n-го года) к базовому году (n-1 года, предшествующего отчетному году), рассчитывается по муниципальному образованию как отношение производительности труда отчетного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b>
              </m:sSub>
            </m:oMath>
            <w:r w:rsidRPr="007A075A">
              <w:rPr>
                <w:sz w:val="18"/>
                <w:szCs w:val="18"/>
              </w:rPr>
              <w:t>) к производительности труда базового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n-1</m:t>
                  </m:r>
                </m:sub>
              </m:sSub>
            </m:oMath>
            <w:r w:rsidRPr="007A075A">
              <w:rPr>
                <w:sz w:val="18"/>
                <w:szCs w:val="18"/>
              </w:rPr>
              <w:t>), выражается в процентах: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ИПТ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n-1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×100%.</m:t>
                </m:r>
              </m:oMath>
            </m:oMathPara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4. Производительность труда 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ПТ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en-US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 xml:space="preserve"> ПТ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n-1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en-US"/>
                </w:rPr>
                <m:t xml:space="preserve">) </m:t>
              </m:r>
            </m:oMath>
            <w:r w:rsidRPr="007A075A">
              <w:rPr>
                <w:sz w:val="18"/>
                <w:szCs w:val="18"/>
                <w:lang w:eastAsia="en-US"/>
              </w:rPr>
              <w:t xml:space="preserve">определяется как отношение суммы отгруженной продукции i-й базовой </w:t>
            </w:r>
            <w:proofErr w:type="spellStart"/>
            <w:r w:rsidRPr="007A075A">
              <w:rPr>
                <w:sz w:val="18"/>
                <w:szCs w:val="18"/>
                <w:lang w:eastAsia="en-US"/>
              </w:rPr>
              <w:t>несырьевой</w:t>
            </w:r>
            <w:proofErr w:type="spellEnd"/>
            <w:r w:rsidRPr="007A075A">
              <w:rPr>
                <w:sz w:val="18"/>
                <w:szCs w:val="18"/>
                <w:lang w:eastAsia="en-US"/>
              </w:rPr>
              <w:t xml:space="preserve"> отрасли(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ОП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i</m:t>
                  </m:r>
                </m:sub>
              </m:sSub>
            </m:oMath>
            <w:r w:rsidRPr="007A075A">
              <w:rPr>
                <w:sz w:val="18"/>
                <w:szCs w:val="18"/>
                <w:lang w:eastAsia="en-US"/>
              </w:rPr>
              <w:t>) с учетом индекса дефлятора i-й базовой несырьевой отрасли 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en-US"/>
                </w:rPr>
                <m:t>)</m:t>
              </m:r>
            </m:oMath>
            <w:r w:rsidRPr="007A075A">
              <w:rPr>
                <w:sz w:val="18"/>
                <w:szCs w:val="18"/>
                <w:lang w:eastAsia="en-US"/>
              </w:rPr>
              <w:t xml:space="preserve"> к сумме среднесписочной численности </w:t>
            </w:r>
            <w:r w:rsidRPr="007A075A">
              <w:rPr>
                <w:sz w:val="18"/>
                <w:szCs w:val="18"/>
                <w:lang w:eastAsia="en-US"/>
              </w:rPr>
              <w:lastRenderedPageBreak/>
              <w:t>работников i-й базовой несырьевой отрасли(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en-US"/>
                        </w:rPr>
                        <m:t>ЧР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en-US"/>
                        </w:rPr>
                        <m:t>ср</m:t>
                      </m:r>
                    </m:sub>
                  </m:sSub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  <m:t>i</m:t>
                  </m:r>
                </m:sub>
              </m:sSub>
            </m:oMath>
            <w:r w:rsidRPr="007A075A">
              <w:rPr>
                <w:sz w:val="18"/>
                <w:szCs w:val="18"/>
                <w:lang w:eastAsia="en-US"/>
              </w:rPr>
              <w:t xml:space="preserve">) за соответствующие периоды: 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eastAsia="en-US"/>
                </w:rPr>
                <m:t xml:space="preserve">ПТ= 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eastAsia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  <m:t>ОП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  <w:lang w:eastAsia="en-US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eastAsia="en-US"/>
                                </w:rPr>
                                <m:t>ЧР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eastAsia="en-US"/>
                                </w:rPr>
                                <m:t>ср</m:t>
                              </m:r>
                            </m:sub>
                          </m:sSub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  <w:lang w:eastAsia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Pr="007A075A">
              <w:rPr>
                <w:sz w:val="18"/>
                <w:szCs w:val="18"/>
                <w:lang w:eastAsia="en-US"/>
              </w:rPr>
              <w:t>, где: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A075A">
              <w:rPr>
                <w:sz w:val="18"/>
                <w:szCs w:val="18"/>
                <w:lang w:eastAsia="en-US"/>
              </w:rPr>
              <w:t>ОПi</w:t>
            </w:r>
            <w:proofErr w:type="spellEnd"/>
            <w:r w:rsidRPr="007A075A">
              <w:rPr>
                <w:sz w:val="18"/>
                <w:szCs w:val="18"/>
                <w:lang w:eastAsia="en-US"/>
              </w:rPr>
              <w:t xml:space="preserve"> – стоимость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отпускных ценах (без налога на добавленную стоимость, акцизов и других аналогичных обязательных платежей), в том числе: инновационных товаров, работ, услуг - произведенных в отчетном году; </w:t>
            </w:r>
            <w:proofErr w:type="gramEnd"/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sz w:val="18"/>
                <w:szCs w:val="18"/>
                <w:lang w:eastAsia="en-US"/>
              </w:rPr>
              <w:t>Ii</w:t>
            </w:r>
            <w:proofErr w:type="spellEnd"/>
            <w:r w:rsidRPr="007A075A">
              <w:rPr>
                <w:sz w:val="18"/>
                <w:szCs w:val="18"/>
                <w:lang w:eastAsia="en-US"/>
              </w:rPr>
              <w:t xml:space="preserve"> – индекс цен, рассчитанный для каждой базовой </w:t>
            </w:r>
            <w:proofErr w:type="spellStart"/>
            <w:r w:rsidRPr="007A075A">
              <w:rPr>
                <w:sz w:val="18"/>
                <w:szCs w:val="18"/>
                <w:lang w:eastAsia="en-US"/>
              </w:rPr>
              <w:t>несырьевой</w:t>
            </w:r>
            <w:proofErr w:type="spellEnd"/>
            <w:r w:rsidRPr="007A075A">
              <w:rPr>
                <w:sz w:val="18"/>
                <w:szCs w:val="18"/>
                <w:lang w:eastAsia="en-US"/>
              </w:rPr>
              <w:t xml:space="preserve"> отрасли в отдельности и применяемый для пересчета какого-либо из стоимостных показателей, выраженных в текущих (действующих) ценах, в базисные цены, то есть цены года, принятого в качестве базисного (рассчитывается и публикуется Росстатом);</w:t>
            </w:r>
          </w:p>
          <w:p w:rsidR="00AA2437" w:rsidRPr="007A075A" w:rsidRDefault="00AA2437" w:rsidP="00AA24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A075A">
              <w:rPr>
                <w:sz w:val="18"/>
                <w:szCs w:val="18"/>
                <w:lang w:eastAsia="en-US"/>
              </w:rPr>
              <w:t>ЧРi</w:t>
            </w:r>
            <w:proofErr w:type="spellEnd"/>
            <w:r w:rsidRPr="007A075A">
              <w:rPr>
                <w:sz w:val="18"/>
                <w:szCs w:val="18"/>
                <w:lang w:eastAsia="en-US"/>
              </w:rPr>
              <w:t xml:space="preserve"> – среднесписочная численность работников (без внешних совместителей) по организациям, не относящимся к субъектам малого предпринимательства, за год,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(по Форме № П-4 «Сведения о численности и заработной плате работников», утвержденной Приказом Росстата от</w:t>
            </w:r>
            <w:proofErr w:type="gramEnd"/>
            <w:r w:rsidRPr="007A075A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A075A">
              <w:rPr>
                <w:sz w:val="18"/>
                <w:szCs w:val="18"/>
                <w:lang w:eastAsia="en-US"/>
              </w:rPr>
              <w:t>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службы»).</w:t>
            </w:r>
            <w:proofErr w:type="gramEnd"/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Расчет осуществляется на основе данных форм федерального статистического наблюдения: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proofErr w:type="spellStart"/>
            <w:r w:rsidRPr="007A075A">
              <w:rPr>
                <w:rFonts w:eastAsiaTheme="minorEastAsia"/>
                <w:sz w:val="18"/>
                <w:szCs w:val="18"/>
              </w:rPr>
              <w:t>ОП</w:t>
            </w:r>
            <w:proofErr w:type="gramStart"/>
            <w:r w:rsidRPr="007A075A">
              <w:rPr>
                <w:rFonts w:eastAsiaTheme="minorEastAsia"/>
                <w:sz w:val="18"/>
                <w:szCs w:val="18"/>
              </w:rPr>
              <w:t>i</w:t>
            </w:r>
            <w:proofErr w:type="spellEnd"/>
            <w:proofErr w:type="gramEnd"/>
            <w:r w:rsidRPr="007A075A">
              <w:rPr>
                <w:rFonts w:eastAsiaTheme="minorEastAsia"/>
                <w:sz w:val="18"/>
                <w:szCs w:val="18"/>
              </w:rPr>
              <w:t xml:space="preserve">– Форма № П-1 «Сведения о производстве и отгрузке товаров и услуг (по всем видам экономической деятельности)», утвержденная утверждено Приказом Федеральной службой государственной статистики (далее – Росстат) от 30.08.2017 </w:t>
            </w:r>
            <w:r w:rsidRPr="007A075A">
              <w:rPr>
                <w:rFonts w:eastAsiaTheme="minorEastAsia"/>
                <w:sz w:val="18"/>
                <w:szCs w:val="18"/>
              </w:rPr>
              <w:br/>
              <w:t>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proofErr w:type="spellStart"/>
            <w:r w:rsidRPr="007A075A">
              <w:rPr>
                <w:rFonts w:eastAsiaTheme="minorEastAsia"/>
                <w:sz w:val="18"/>
                <w:szCs w:val="18"/>
              </w:rPr>
              <w:t>ЧР</w:t>
            </w:r>
            <w:proofErr w:type="gramStart"/>
            <w:r w:rsidRPr="007A075A">
              <w:rPr>
                <w:rFonts w:eastAsiaTheme="minorEastAsia"/>
                <w:sz w:val="18"/>
                <w:szCs w:val="18"/>
              </w:rPr>
              <w:t>i</w:t>
            </w:r>
            <w:proofErr w:type="spellEnd"/>
            <w:proofErr w:type="gramEnd"/>
            <w:r w:rsidRPr="007A075A">
              <w:rPr>
                <w:rFonts w:eastAsiaTheme="minorEastAsia"/>
                <w:sz w:val="18"/>
                <w:szCs w:val="18"/>
              </w:rPr>
              <w:t xml:space="preserve"> – Форма № П-4 «Сведения о численности и заработной плате работников», утвержденной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</w:t>
            </w:r>
            <w:r w:rsidRPr="007A075A">
              <w:rPr>
                <w:rFonts w:eastAsiaTheme="minorEastAsia"/>
                <w:sz w:val="18"/>
                <w:szCs w:val="18"/>
              </w:rPr>
              <w:lastRenderedPageBreak/>
              <w:t>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8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Показатель включает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Расчет показателя осуществляется по следующей формуле: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ИЧП= Ио-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Ифп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Ифб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, где: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ИЧП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–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Ио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–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 xml:space="preserve">Объем инвестиций, привлеченных в основной капитал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по организациям, не относящимся к субъектам малого предпринимательства.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Ифп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–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Объем инвестиций инфраструктурных монополий (федеральные проекты);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Ифб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–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ab/>
              <w:t>Объем бюджетных ассигнований федерального бюджета.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№ П-2 «Сведения об инвестициях в нефинансовые активы»;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№ 04302 «Источники финансирования инвестиций в основной капитал по организациям, не относящимся к субъектам малого предпринимательства».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 w:rsidRPr="007A075A">
              <w:rPr>
                <w:rFonts w:eastAsiaTheme="minorEastAsia"/>
                <w:sz w:val="18"/>
                <w:szCs w:val="18"/>
              </w:rPr>
              <w:t xml:space="preserve">Объем инвестиций инфраструктурных монополий (федеральные проекты) принимается равным нулю в связи с отсутствием информации в разрезе муниципальных образований. </w:t>
            </w:r>
            <w:proofErr w:type="gramEnd"/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 xml:space="preserve">До получения официальной статистической информации органы местного самоуправления Московской области вносят в </w:t>
            </w:r>
            <w:r w:rsidRPr="007A075A">
              <w:rPr>
                <w:rFonts w:eastAsiaTheme="minorEastAsia"/>
                <w:sz w:val="18"/>
                <w:szCs w:val="18"/>
              </w:rPr>
              <w:lastRenderedPageBreak/>
              <w:t xml:space="preserve">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в компоненте «Формирование муниципальных программ Московской области» ежемесячно нарастающим итогом в тысячах рублей.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При получении официальной статистической отчетности осуществляется корректировка показателя.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9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Количество созданных рабочих мест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единиц</w:t>
            </w:r>
          </w:p>
          <w:p w:rsidR="00AA2437" w:rsidRPr="007A075A" w:rsidRDefault="00AA2437" w:rsidP="00AA243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66" w:type="dxa"/>
            <w:gridSpan w:val="4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rPr>
                <w:rStyle w:val="11pt0pt"/>
                <w:sz w:val="18"/>
                <w:szCs w:val="18"/>
              </w:rPr>
            </w:pPr>
            <w:r w:rsidRPr="007A075A">
              <w:rPr>
                <w:rStyle w:val="11pt0pt"/>
                <w:sz w:val="18"/>
                <w:szCs w:val="18"/>
              </w:rPr>
              <w:t xml:space="preserve">Подпрограмма </w:t>
            </w:r>
            <w:r w:rsidRPr="007A075A">
              <w:rPr>
                <w:rStyle w:val="11pt0pt"/>
                <w:sz w:val="18"/>
                <w:szCs w:val="18"/>
                <w:lang w:val="en-US"/>
              </w:rPr>
              <w:t>II</w:t>
            </w:r>
            <w:r w:rsidRPr="007A075A">
              <w:rPr>
                <w:rStyle w:val="11pt0pt"/>
                <w:sz w:val="18"/>
                <w:szCs w:val="18"/>
              </w:rPr>
              <w:t xml:space="preserve"> «Развитие конкуренции»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Показатель 1.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noProof/>
                <w:position w:val="-29"/>
                <w:sz w:val="18"/>
                <w:szCs w:val="18"/>
              </w:rPr>
              <w:drawing>
                <wp:inline distT="0" distB="0" distL="0" distR="0" wp14:anchorId="3876ABEA" wp14:editId="3BAE0CC5">
                  <wp:extent cx="1063487" cy="367748"/>
                  <wp:effectExtent l="0" t="0" r="0" b="0"/>
                  <wp:docPr id="33" name="Рисунок 1" descr="base_14_274090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4_274090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66" cy="38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F2CB676" wp14:editId="11609EFE">
                  <wp:extent cx="371475" cy="323850"/>
                  <wp:effectExtent l="0" t="0" r="9525" b="0"/>
                  <wp:docPr id="34" name="Рисунок 12" descr="base_14_274090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4_274090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опубликованных торгов, единица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Показатель 2.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noProof/>
                <w:position w:val="-29"/>
                <w:sz w:val="18"/>
                <w:szCs w:val="18"/>
              </w:rPr>
              <w:drawing>
                <wp:inline distT="0" distB="0" distL="0" distR="0" wp14:anchorId="42C02CBF" wp14:editId="6181773F">
                  <wp:extent cx="1514475" cy="387626"/>
                  <wp:effectExtent l="0" t="0" r="0" b="0"/>
                  <wp:docPr id="35" name="Рисунок 11" descr="base_14_274090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4_274090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92" cy="38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EC8A040" wp14:editId="31B89476">
                  <wp:extent cx="342900" cy="323850"/>
                  <wp:effectExtent l="0" t="0" r="0" b="0"/>
                  <wp:docPr id="36" name="Рисунок 10" descr="base_14_274090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4_274090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доля несостоявшихся торгов;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N - количество торгов, на которые не было подано заявок, либо заявки были </w:t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отклонены, либо подана одна заявка, единица;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K - общее количество объявленных торгов, единица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Показатель 3.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Доля </w:t>
            </w:r>
            <w:proofErr w:type="gramStart"/>
            <w:r w:rsidRPr="007A075A">
              <w:rPr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noProof/>
                <w:position w:val="-36"/>
                <w:sz w:val="18"/>
                <w:szCs w:val="18"/>
              </w:rPr>
              <w:drawing>
                <wp:inline distT="0" distB="0" distL="0" distR="0" wp14:anchorId="11244B36" wp14:editId="38661003">
                  <wp:extent cx="1630017" cy="457200"/>
                  <wp:effectExtent l="0" t="0" r="0" b="0"/>
                  <wp:docPr id="37" name="Рисунок 9" descr="base_14_274090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4_274090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82" cy="46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Эодс</w:t>
            </w:r>
            <w:proofErr w:type="spell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доля общей экономии денежных средств от общей суммы объявленных торгов, процентов;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Эдс</w:t>
            </w:r>
            <w:proofErr w:type="spell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общая экономия денежных сре</w:t>
            </w:r>
            <w:proofErr w:type="gram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дств в р</w:t>
            </w:r>
            <w:proofErr w:type="gram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езультате проведения торгов и до проведения торгов, рублей;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 wp14:anchorId="3E81222D" wp14:editId="7B08DF14">
                  <wp:extent cx="457200" cy="238125"/>
                  <wp:effectExtent l="19050" t="0" r="0" b="0"/>
                  <wp:docPr id="38" name="Рисунок 8" descr="base_14_274090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4_274090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sz w:val="18"/>
                <w:szCs w:val="18"/>
              </w:rPr>
              <w:t xml:space="preserve"> - общая сумма объявленных торгов, рублей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Показатель 4.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</w:t>
            </w:r>
            <w:r w:rsidRPr="007A075A">
              <w:rPr>
                <w:sz w:val="18"/>
                <w:szCs w:val="18"/>
              </w:rPr>
              <w:br/>
              <w:t xml:space="preserve">с Федеральным законом </w:t>
            </w:r>
            <w:r w:rsidRPr="007A075A">
              <w:rPr>
                <w:sz w:val="18"/>
                <w:szCs w:val="18"/>
              </w:rPr>
              <w:br/>
              <w:t xml:space="preserve">от 05.04.2013 № 44-ФЗ </w:t>
            </w:r>
            <w:r w:rsidRPr="007A075A">
              <w:rPr>
                <w:sz w:val="18"/>
                <w:szCs w:val="18"/>
              </w:rPr>
              <w:br/>
              <w:t xml:space="preserve">«О контрактной системе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в сфере закупок товаров, работ, услуг для обеспечения государственных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и муниципальных нужд»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noProof/>
                <w:position w:val="-33"/>
                <w:sz w:val="18"/>
                <w:szCs w:val="18"/>
              </w:rPr>
              <w:drawing>
                <wp:inline distT="0" distB="0" distL="0" distR="0" wp14:anchorId="1E62EE17" wp14:editId="5454AA84">
                  <wp:extent cx="2325756" cy="397565"/>
                  <wp:effectExtent l="0" t="0" r="0" b="0"/>
                  <wp:docPr id="39" name="Рисунок 7" descr="base_14_274090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4_274090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981" cy="40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sz w:val="18"/>
                <w:szCs w:val="18"/>
              </w:rPr>
              <w:t>где: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F1E72B4" wp14:editId="5E233AAE">
                  <wp:extent cx="476250" cy="323850"/>
                  <wp:effectExtent l="0" t="0" r="0" b="0"/>
                  <wp:docPr id="40" name="Рисунок 6" descr="base_14_274090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4_274090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доля закупок у субъектов малого предпринимательства (СМП), социально ориентированных некоммерческих организаций (СОНО</w:t>
            </w:r>
            <w:proofErr w:type="gram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), %;</w:t>
            </w:r>
            <w:proofErr w:type="gramEnd"/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 wp14:anchorId="088F1682" wp14:editId="745F1EEA">
                  <wp:extent cx="514350" cy="257175"/>
                  <wp:effectExtent l="19050" t="0" r="0" b="0"/>
                  <wp:docPr id="41" name="Рисунок 5" descr="base_14_274090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4_274090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сумма контрактов, заключенных с СМП, СОНО по объявленным среди СМП, СОНО закупкам, руб.;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 wp14:anchorId="0031DEDD" wp14:editId="143F6E79">
                  <wp:extent cx="438150" cy="228600"/>
                  <wp:effectExtent l="19050" t="0" r="0" b="0"/>
                  <wp:docPr id="42" name="Рисунок 4" descr="base_14_274090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4_274090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Федерального закона № 44-ФЗ, руб.;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СГО - совокупный годовой объем с учетом пункта 1.1 статьи 30 Федерального закона № 44-ФЗ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822374" w:rsidRPr="007A075A" w:rsidTr="00662AD8">
        <w:trPr>
          <w:trHeight w:val="276"/>
        </w:trPr>
        <w:tc>
          <w:tcPr>
            <w:tcW w:w="568" w:type="dxa"/>
          </w:tcPr>
          <w:p w:rsidR="00822374" w:rsidRPr="007A075A" w:rsidRDefault="00822374" w:rsidP="00822374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Показатель 5.</w:t>
            </w:r>
          </w:p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Среднее количество участников на </w:t>
            </w:r>
            <w:r w:rsidRPr="007A075A">
              <w:rPr>
                <w:sz w:val="22"/>
                <w:szCs w:val="22"/>
                <w:lang w:eastAsia="en-US"/>
              </w:rPr>
              <w:t xml:space="preserve"> </w:t>
            </w:r>
            <w:r w:rsidRPr="007A075A">
              <w:rPr>
                <w:sz w:val="18"/>
                <w:szCs w:val="18"/>
              </w:rPr>
              <w:t>состоявшихся торгах</w:t>
            </w:r>
          </w:p>
        </w:tc>
        <w:tc>
          <w:tcPr>
            <w:tcW w:w="1276" w:type="dxa"/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единиц</w:t>
            </w:r>
          </w:p>
        </w:tc>
        <w:tc>
          <w:tcPr>
            <w:tcW w:w="6911" w:type="dxa"/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75A">
              <w:rPr>
                <w:noProof/>
                <w:position w:val="-32"/>
              </w:rPr>
              <w:drawing>
                <wp:inline distT="0" distB="0" distL="0" distR="0" wp14:anchorId="607DD58C" wp14:editId="56764FE7">
                  <wp:extent cx="1809750" cy="352425"/>
                  <wp:effectExtent l="0" t="0" r="0" b="0"/>
                  <wp:docPr id="3" name="Рисунок 17" descr="base_14_274090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74090_3278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</w:pPr>
            <w:r w:rsidRPr="007A075A">
              <w:t>где:</w:t>
            </w:r>
          </w:p>
          <w:p w:rsidR="00822374" w:rsidRPr="007A075A" w:rsidRDefault="00822374" w:rsidP="00822374">
            <w:pPr>
              <w:jc w:val="both"/>
            </w:pPr>
            <w:r w:rsidRPr="007A075A">
              <w:t>Y – количество участников в одной процедуре состоявшихся торгов, единиц;</w:t>
            </w:r>
          </w:p>
          <w:p w:rsidR="00822374" w:rsidRPr="007A075A" w:rsidRDefault="00822374" w:rsidP="00822374">
            <w:pPr>
              <w:jc w:val="both"/>
            </w:pPr>
            <w:r w:rsidRPr="007A075A">
              <w:t>Y</w:t>
            </w:r>
            <w:proofErr w:type="spellStart"/>
            <w:r w:rsidRPr="007A075A">
              <w:rPr>
                <w:vertAlign w:val="subscript"/>
                <w:lang w:val="en-US"/>
              </w:rPr>
              <w:t>k</w:t>
            </w:r>
            <w:r w:rsidRPr="007A075A">
              <w:rPr>
                <w:vertAlign w:val="superscript"/>
                <w:lang w:val="en-US"/>
              </w:rPr>
              <w:t>i</w:t>
            </w:r>
            <w:proofErr w:type="spellEnd"/>
            <w:r w:rsidRPr="007A075A">
              <w:t xml:space="preserve"> – количество участников размещения заказов в i-й процедуре, где k - количество проведенных процедур состоявшихся торгов, единиц;</w:t>
            </w:r>
          </w:p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t>K – общее количество проведенных процедур состоявшихся торгов, единиц</w:t>
            </w:r>
          </w:p>
        </w:tc>
        <w:tc>
          <w:tcPr>
            <w:tcW w:w="3119" w:type="dxa"/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Единая автоматизированная система управления закупками Московской области</w:t>
            </w:r>
          </w:p>
        </w:tc>
      </w:tr>
      <w:tr w:rsidR="00822374" w:rsidRPr="007A075A" w:rsidTr="00662AD8">
        <w:trPr>
          <w:trHeight w:val="276"/>
        </w:trPr>
        <w:tc>
          <w:tcPr>
            <w:tcW w:w="568" w:type="dxa"/>
          </w:tcPr>
          <w:p w:rsidR="00822374" w:rsidRPr="007A075A" w:rsidRDefault="00822374" w:rsidP="00822374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Показатель 6.</w:t>
            </w:r>
          </w:p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276" w:type="dxa"/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единиц</w:t>
            </w:r>
          </w:p>
        </w:tc>
        <w:tc>
          <w:tcPr>
            <w:tcW w:w="6911" w:type="dxa"/>
          </w:tcPr>
          <w:p w:rsidR="00822374" w:rsidRPr="007A075A" w:rsidRDefault="00822374" w:rsidP="00822374">
            <w:r w:rsidRPr="007A075A">
              <w:t>K = Т</w:t>
            </w:r>
            <w:proofErr w:type="gramStart"/>
            <w:r w:rsidRPr="007A075A">
              <w:t>1</w:t>
            </w:r>
            <w:proofErr w:type="gramEnd"/>
            <w:r w:rsidRPr="007A075A">
              <w:t xml:space="preserve"> + Т2 + ... </w:t>
            </w:r>
            <w:proofErr w:type="spellStart"/>
            <w:r w:rsidRPr="007A075A">
              <w:t>Т</w:t>
            </w:r>
            <w:proofErr w:type="gramStart"/>
            <w:r w:rsidRPr="007A075A">
              <w:t>i</w:t>
            </w:r>
            <w:proofErr w:type="spellEnd"/>
            <w:proofErr w:type="gramEnd"/>
            <w:r w:rsidRPr="007A075A">
              <w:t>,, где:</w:t>
            </w:r>
          </w:p>
          <w:p w:rsidR="00822374" w:rsidRPr="007A075A" w:rsidRDefault="00822374" w:rsidP="00822374">
            <w:proofErr w:type="gramStart"/>
            <w:r w:rsidRPr="007A075A">
              <w:t>К</w:t>
            </w:r>
            <w:proofErr w:type="gramEnd"/>
            <w:r w:rsidRPr="007A075A">
              <w:t xml:space="preserve"> - </w:t>
            </w:r>
            <w:proofErr w:type="gramStart"/>
            <w:r w:rsidRPr="007A075A">
              <w:t>количество</w:t>
            </w:r>
            <w:proofErr w:type="gramEnd"/>
            <w:r w:rsidRPr="007A075A">
              <w:t xml:space="preserve"> реализованных требований Стандарта развития конкуренции, единиц;</w:t>
            </w:r>
          </w:p>
          <w:p w:rsidR="00822374" w:rsidRPr="007A075A" w:rsidRDefault="00822374" w:rsidP="00822374">
            <w:proofErr w:type="spellStart"/>
            <w:r w:rsidRPr="007A075A">
              <w:t>Т</w:t>
            </w:r>
            <w:proofErr w:type="gramStart"/>
            <w:r w:rsidRPr="007A075A">
              <w:t>i</w:t>
            </w:r>
            <w:proofErr w:type="spellEnd"/>
            <w:proofErr w:type="gramEnd"/>
            <w:r w:rsidRPr="007A075A">
              <w:t xml:space="preserve"> - единица реализованного требования Стандарта развития конкуренции.</w:t>
            </w:r>
          </w:p>
          <w:p w:rsidR="00822374" w:rsidRPr="007A075A" w:rsidRDefault="00822374" w:rsidP="00822374">
            <w:r w:rsidRPr="007A075A">
              <w:t>Реализация каждого требования является единицей при расчете значения показателя: одна единица числового значения показателя равна одному реализованному требованию.</w:t>
            </w:r>
          </w:p>
          <w:p w:rsidR="00822374" w:rsidRPr="007A075A" w:rsidRDefault="00822374" w:rsidP="00822374">
            <w:r w:rsidRPr="007A075A">
              <w:t>Требование (Т</w:t>
            </w:r>
            <w:proofErr w:type="gramStart"/>
            <w:r w:rsidRPr="007A075A">
              <w:t>1</w:t>
            </w:r>
            <w:proofErr w:type="gramEnd"/>
            <w:r w:rsidRPr="007A075A">
              <w:t xml:space="preserve"> - </w:t>
            </w:r>
            <w:proofErr w:type="spellStart"/>
            <w:r w:rsidRPr="007A075A">
              <w:t>Тi</w:t>
            </w:r>
            <w:proofErr w:type="spellEnd"/>
            <w:r w:rsidRPr="007A075A">
              <w:t>):</w:t>
            </w:r>
          </w:p>
          <w:p w:rsidR="00822374" w:rsidRPr="007A075A" w:rsidRDefault="00822374" w:rsidP="00822374">
            <w:pPr>
              <w:jc w:val="both"/>
            </w:pPr>
            <w:r w:rsidRPr="007A075A">
              <w:lastRenderedPageBreak/>
              <w:t>1. Определение уполномоченного органа.</w:t>
            </w:r>
          </w:p>
          <w:p w:rsidR="00822374" w:rsidRPr="007A075A" w:rsidRDefault="00822374" w:rsidP="00822374">
            <w:pPr>
              <w:jc w:val="both"/>
            </w:pPr>
            <w:r w:rsidRPr="007A075A">
              <w:t>2. Утверждение перечня товарных рынков (сфер экономики) для содействия развитию конкуренции в муниципальном образовании Московской области.</w:t>
            </w:r>
          </w:p>
          <w:p w:rsidR="00822374" w:rsidRPr="007A075A" w:rsidRDefault="00822374" w:rsidP="00822374">
            <w:pPr>
              <w:jc w:val="both"/>
            </w:pPr>
            <w:r w:rsidRPr="007A075A">
              <w:t>3. Разработка плана мероприятий («дорожной карты») по содействию развитию конкуренции в муниципальном образовании Московской области.</w:t>
            </w:r>
          </w:p>
          <w:p w:rsidR="00822374" w:rsidRPr="007A075A" w:rsidRDefault="00822374" w:rsidP="00822374">
            <w:pPr>
              <w:jc w:val="both"/>
            </w:pPr>
            <w:r w:rsidRPr="007A075A">
              <w:t>4. Проведение мониторинга состояния и развития конкуренции на товарных рынках (сферах экономики) в муниципальном образовании Московской области.</w:t>
            </w:r>
          </w:p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t>5. 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22374" w:rsidRPr="007A075A" w:rsidRDefault="00822374" w:rsidP="008223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66" w:type="dxa"/>
            <w:gridSpan w:val="4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Подпрограмма </w:t>
            </w:r>
            <w:r w:rsidRPr="007A075A">
              <w:rPr>
                <w:sz w:val="18"/>
                <w:szCs w:val="18"/>
                <w:lang w:val="en-US"/>
              </w:rPr>
              <w:t>III</w:t>
            </w:r>
            <w:r w:rsidRPr="007A075A">
              <w:rPr>
                <w:sz w:val="18"/>
                <w:szCs w:val="18"/>
              </w:rPr>
              <w:t xml:space="preserve"> «Развитие малого и среднего предпринимательства»</w:t>
            </w:r>
          </w:p>
          <w:p w:rsidR="00AA2437" w:rsidRPr="007A075A" w:rsidRDefault="00AA2437" w:rsidP="00AA243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1</w:t>
            </w:r>
            <w:r w:rsidRPr="007A075A">
              <w:rPr>
                <w:rFonts w:eastAsiaTheme="minorEastAsia"/>
                <w:sz w:val="18"/>
                <w:szCs w:val="18"/>
              </w:rPr>
              <w:br/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мп+ср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Ч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ссп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мп+ср</m:t>
                        </m:r>
                      </m:e>
                    </m:mr>
                  </m:m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Ч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ссп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ср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 xml:space="preserve"> +Ч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ссп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мп</m:t>
                        </m:r>
                      </m:e>
                    </m:mr>
                  </m:m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×100</m:t>
              </m:r>
            </m:oMath>
            <w:r w:rsidRPr="007A075A">
              <w:rPr>
                <w:rFonts w:eastAsiaTheme="minorEastAsia"/>
                <w:sz w:val="18"/>
                <w:szCs w:val="18"/>
              </w:rPr>
              <w:t>, где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мп+ср</m:t>
                    </m:r>
                  </m:e>
                </m:mr>
              </m:m>
            </m:oMath>
            <w:r w:rsidRPr="007A075A">
              <w:rPr>
                <w:rFonts w:eastAsiaTheme="minorEastAsia"/>
                <w:sz w:val="18"/>
                <w:szCs w:val="18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мп+ср</m:t>
                    </m:r>
                  </m:e>
                </m:mr>
              </m:m>
            </m:oMath>
            <w:r w:rsidRPr="007A075A">
              <w:rPr>
                <w:rFonts w:eastAsiaTheme="minorEastAsia"/>
                <w:sz w:val="18"/>
                <w:szCs w:val="18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ср</m:t>
                    </m:r>
                  </m:e>
                </m:mr>
              </m:m>
            </m:oMath>
            <w:r w:rsidRPr="007A075A">
              <w:rPr>
                <w:rFonts w:eastAsiaTheme="minorEastAsia"/>
                <w:sz w:val="18"/>
                <w:szCs w:val="18"/>
              </w:rPr>
              <w:t xml:space="preserve"> </w:t>
            </w:r>
            <w:proofErr w:type="gramStart"/>
            <w:r w:rsidRPr="007A075A">
              <w:rPr>
                <w:rFonts w:eastAsiaTheme="minorEastAsia"/>
                <w:sz w:val="18"/>
                <w:szCs w:val="18"/>
              </w:rPr>
              <w:t>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  <w:proofErr w:type="gramEnd"/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мп</m:t>
                    </m:r>
                  </m:e>
                </m:mr>
              </m:m>
            </m:oMath>
            <w:r w:rsidRPr="007A075A">
              <w:rPr>
                <w:rFonts w:eastAsiaTheme="minorEastAsia"/>
                <w:sz w:val="18"/>
                <w:szCs w:val="18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Pr="007A075A">
              <w:rPr>
                <w:rFonts w:eastAsiaTheme="minorEastAsia"/>
                <w:sz w:val="18"/>
                <w:szCs w:val="18"/>
              </w:rPr>
              <w:t>микропредприятия</w:t>
            </w:r>
            <w:proofErr w:type="spellEnd"/>
            <w:r w:rsidRPr="007A075A">
              <w:rPr>
                <w:rFonts w:eastAsiaTheme="minorEastAsia"/>
                <w:sz w:val="18"/>
                <w:szCs w:val="18"/>
              </w:rPr>
              <w:t>), человек.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Федеральное статистическое наблюдение по формам:</w:t>
            </w:r>
            <w:r w:rsidRPr="007A075A">
              <w:rPr>
                <w:sz w:val="18"/>
                <w:szCs w:val="18"/>
              </w:rPr>
              <w:br/>
            </w:r>
            <w:r w:rsidRPr="007A075A">
              <w:rPr>
                <w:sz w:val="18"/>
                <w:szCs w:val="18"/>
              </w:rPr>
              <w:br/>
            </w:r>
            <w:r w:rsidRPr="007A075A">
              <w:rPr>
                <w:rFonts w:eastAsiaTheme="minorEastAsia"/>
                <w:sz w:val="18"/>
                <w:szCs w:val="18"/>
              </w:rPr>
              <w:t>- № П-4 «Сведения о численности и заработной плате работников»;</w:t>
            </w:r>
            <w:r w:rsidRPr="007A075A">
              <w:rPr>
                <w:rFonts w:eastAsiaTheme="minorEastAsia"/>
                <w:sz w:val="18"/>
                <w:szCs w:val="18"/>
              </w:rPr>
              <w:br/>
              <w:t>- № 1-Т «Сведения о численности и заработной плате работников».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2</w:t>
            </w:r>
          </w:p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Число субъектов МСП в расчете на   10 тыс. человек населения</w:t>
            </w:r>
          </w:p>
          <w:p w:rsidR="00AA2437" w:rsidRPr="007A075A" w:rsidRDefault="00AA2437" w:rsidP="00AA243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единица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10000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Чсмсп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Чнас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×10000</m:t>
              </m:r>
            </m:oMath>
            <w:r w:rsidRPr="007A075A">
              <w:rPr>
                <w:rFonts w:eastAsiaTheme="minorEastAsia"/>
                <w:sz w:val="18"/>
                <w:szCs w:val="18"/>
              </w:rPr>
              <w:t>, где</w:t>
            </w:r>
          </w:p>
          <w:p w:rsidR="00AA2437" w:rsidRPr="007A075A" w:rsidRDefault="00AA2437" w:rsidP="00AA2437">
            <w:pPr>
              <w:rPr>
                <w:rFonts w:eastAsiaTheme="minorEastAsia"/>
                <w:sz w:val="18"/>
                <w:szCs w:val="18"/>
              </w:rPr>
            </w:pPr>
          </w:p>
          <w:p w:rsidR="00AA2437" w:rsidRPr="007A075A" w:rsidRDefault="00AA2437" w:rsidP="00AA2437">
            <w:pPr>
              <w:jc w:val="both"/>
              <w:rPr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18"/>
                      <w:szCs w:val="1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10000</m:t>
                    </m:r>
                  </m:e>
                </m:mr>
              </m:m>
            </m:oMath>
            <w:r w:rsidRPr="007A075A">
              <w:rPr>
                <w:rFonts w:eastAsiaTheme="minorEastAsia"/>
                <w:sz w:val="18"/>
                <w:szCs w:val="18"/>
              </w:rPr>
              <w:t xml:space="preserve"> - </w:t>
            </w:r>
            <w:r w:rsidRPr="007A075A">
              <w:rPr>
                <w:sz w:val="18"/>
                <w:szCs w:val="18"/>
                <w:lang w:eastAsia="en-US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AA2437" w:rsidRPr="007A075A" w:rsidRDefault="00AA2437" w:rsidP="00AA2437">
            <w:pPr>
              <w:jc w:val="both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Чсмсп</m:t>
              </m:r>
            </m:oMath>
            <w:r w:rsidRPr="007A075A">
              <w:rPr>
                <w:sz w:val="18"/>
                <w:szCs w:val="18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AA2437" w:rsidRPr="007A075A" w:rsidRDefault="00AA2437" w:rsidP="00AA2437">
            <w:pPr>
              <w:jc w:val="both"/>
              <w:rPr>
                <w:rFonts w:eastAsiaTheme="minorEastAsia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Чнас</m:t>
              </m:r>
            </m:oMath>
            <w:r w:rsidRPr="007A075A">
              <w:rPr>
                <w:sz w:val="18"/>
                <w:szCs w:val="18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Итоги Всероссийской переписи населения, ежегодные данные текущего учета населения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3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Малый бизнес большого региона. Прирост количества субъектов малого и среднего предпринимательства на 10 </w:t>
            </w:r>
            <w:r w:rsidRPr="007A075A">
              <w:rPr>
                <w:sz w:val="18"/>
                <w:szCs w:val="18"/>
              </w:rPr>
              <w:lastRenderedPageBreak/>
              <w:t>тыс. населения</w:t>
            </w:r>
          </w:p>
          <w:p w:rsidR="00AA2437" w:rsidRPr="007A075A" w:rsidRDefault="00AA2437" w:rsidP="00AA243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6911" w:type="dxa"/>
          </w:tcPr>
          <w:p w:rsidR="00AA2437" w:rsidRPr="007A075A" w:rsidRDefault="007A075A" w:rsidP="00AA2437">
            <w:pPr>
              <w:widowControl w:val="0"/>
              <w:tabs>
                <w:tab w:val="left" w:pos="6635"/>
              </w:tabs>
              <w:snapToGri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  <m:t>Пр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18"/>
                      <w:szCs w:val="18"/>
                      <w:lang w:val="en-US" w:eastAsia="en-US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t-1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н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×10 000</m:t>
              </m:r>
            </m:oMath>
            <w:r w:rsidR="00AA2437" w:rsidRPr="007A075A">
              <w:rPr>
                <w:rFonts w:eastAsiaTheme="minorEastAsia"/>
                <w:sz w:val="18"/>
                <w:szCs w:val="18"/>
                <w:lang w:eastAsia="en-US"/>
              </w:rPr>
              <w:t>, где</w:t>
            </w:r>
          </w:p>
          <w:p w:rsidR="00AA2437" w:rsidRPr="007A075A" w:rsidRDefault="00AA2437" w:rsidP="00AA2437">
            <w:pPr>
              <w:tabs>
                <w:tab w:val="left" w:pos="663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Пр</w:t>
            </w:r>
            <w:r w:rsidRPr="007A075A">
              <w:rPr>
                <w:rFonts w:eastAsiaTheme="minorHAnsi"/>
                <w:sz w:val="18"/>
                <w:szCs w:val="18"/>
                <w:vertAlign w:val="subscript"/>
                <w:lang w:eastAsia="en-US"/>
              </w:rPr>
              <w:t>к</w:t>
            </w:r>
            <w:proofErr w:type="spellEnd"/>
            <w:r w:rsidRPr="007A075A">
              <w:rPr>
                <w:sz w:val="18"/>
                <w:szCs w:val="18"/>
              </w:rPr>
              <w:t>–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прирост количества субъектов малого и среднего предпринимательства, осуществляющих деятельность на территории муниципального образования 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Московской области, на 10 тыс. населения, единиц;</w:t>
            </w:r>
          </w:p>
          <w:p w:rsidR="00AA2437" w:rsidRPr="007A075A" w:rsidRDefault="00AA2437" w:rsidP="00AA2437">
            <w:pPr>
              <w:tabs>
                <w:tab w:val="left" w:pos="663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proofErr w:type="gramStart"/>
            <w:r w:rsidRPr="007A075A">
              <w:rPr>
                <w:rFonts w:eastAsiaTheme="minorHAnsi"/>
                <w:sz w:val="18"/>
                <w:szCs w:val="18"/>
                <w:vertAlign w:val="subscript"/>
                <w:lang w:val="en-US" w:eastAsia="en-US"/>
              </w:rPr>
              <w:t>t</w:t>
            </w:r>
            <w:proofErr w:type="gramEnd"/>
            <w:r w:rsidRPr="007A075A">
              <w:rPr>
                <w:rFonts w:eastAsiaTheme="minorHAnsi"/>
                <w:sz w:val="18"/>
                <w:szCs w:val="18"/>
                <w:vertAlign w:val="subscript"/>
                <w:lang w:eastAsia="en-US"/>
              </w:rPr>
              <w:t xml:space="preserve"> </w:t>
            </w:r>
            <w:r w:rsidRPr="007A075A">
              <w:rPr>
                <w:sz w:val="18"/>
                <w:szCs w:val="18"/>
              </w:rPr>
              <w:t xml:space="preserve">– 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средних, малых предприятий, 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микропредприятий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и индивидуальных предпринимателей (далее - субъекты МСП) на конец отчетного периода, единиц, заполняется ежемесячно нарастающим итогом;</w:t>
            </w:r>
          </w:p>
          <w:p w:rsidR="00AA2437" w:rsidRPr="007A075A" w:rsidRDefault="00AA2437" w:rsidP="00AA2437">
            <w:pPr>
              <w:tabs>
                <w:tab w:val="left" w:pos="6635"/>
              </w:tabs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 w:rsidRPr="007A075A">
              <w:rPr>
                <w:rFonts w:eastAsiaTheme="minorHAnsi"/>
                <w:sz w:val="18"/>
                <w:szCs w:val="18"/>
                <w:vertAlign w:val="subscript"/>
                <w:lang w:val="en-US" w:eastAsia="en-US"/>
              </w:rPr>
              <w:t>t</w:t>
            </w:r>
            <w:r w:rsidRPr="007A075A">
              <w:rPr>
                <w:rFonts w:eastAsiaTheme="minorHAnsi"/>
                <w:sz w:val="18"/>
                <w:szCs w:val="18"/>
                <w:vertAlign w:val="subscript"/>
                <w:lang w:eastAsia="en-US"/>
              </w:rPr>
              <w:t xml:space="preserve">-1 </w:t>
            </w:r>
            <w:r w:rsidRPr="007A075A">
              <w:rPr>
                <w:sz w:val="18"/>
                <w:szCs w:val="18"/>
              </w:rPr>
              <w:t xml:space="preserve">– 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AA2437" w:rsidRPr="007A075A" w:rsidRDefault="007A075A" w:rsidP="00AA2437">
            <w:pPr>
              <w:tabs>
                <w:tab w:val="left" w:pos="6635"/>
              </w:tabs>
              <w:jc w:val="both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  <m:t>н</m:t>
                  </m:r>
                </m:sub>
              </m:sSub>
            </m:oMath>
            <w:r w:rsidR="00AA2437" w:rsidRPr="007A075A">
              <w:rPr>
                <w:sz w:val="18"/>
                <w:szCs w:val="18"/>
              </w:rPr>
              <w:t>–</w:t>
            </w:r>
            <w:r w:rsidR="00AA2437" w:rsidRPr="007A075A">
              <w:rPr>
                <w:rFonts w:eastAsiaTheme="minorHAnsi"/>
                <w:sz w:val="18"/>
                <w:szCs w:val="18"/>
                <w:lang w:eastAsia="en-US"/>
              </w:rPr>
      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lastRenderedPageBreak/>
              <w:t>Единый реестр субъектов малого и среднего предпринимательства Федеральной налоговой службы России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4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единица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tabs>
                <w:tab w:val="left" w:pos="6635"/>
              </w:tabs>
              <w:snapToGrid w:val="0"/>
              <w:jc w:val="both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Вновь созданные юридические лица в сфере производства и услуг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5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Количество вновь созданных субъектов МСП участниками проекта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тыс. единиц</w:t>
            </w:r>
          </w:p>
        </w:tc>
        <w:tc>
          <w:tcPr>
            <w:tcW w:w="6911" w:type="dxa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tabs>
                <w:tab w:val="left" w:pos="6635"/>
              </w:tabs>
              <w:snapToGrid w:val="0"/>
              <w:jc w:val="both"/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Вновь созданные субъекты МСП, участвующие в Региональном проекте «Популяризация предпринимательства»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Показатель 6.</w:t>
            </w:r>
          </w:p>
          <w:p w:rsidR="00AA2437" w:rsidRPr="007A075A" w:rsidRDefault="00AA2437" w:rsidP="00AA2437">
            <w:pPr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за отчетный период (прошедший год) 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человек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Ч =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ССЧРюл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ССЧРип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ЮЛвс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ИПмсп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Пнпд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, где</w:t>
            </w:r>
          </w:p>
          <w:p w:rsidR="00AA2437" w:rsidRPr="007A075A" w:rsidRDefault="00AA2437" w:rsidP="00AA243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Ч - Численность занятых в сфере малого и среднего предпринимательства, включая индивидуальных предпринимателей" за отчетный период (прошедший год);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ССЧРюл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- сумма среднесписочной численности работников юридических лиц;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ССЧРип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- сумма среднесписочной численности работников индивидуальных предпринимателей;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ЮЛвс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- вновь созданные юридические лица;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ИПмсп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- индивидуальные предприниматели, сведения о которых внесены в единый реестр субъектов малого и среднего предпринимательства;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Пнпд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- количество плательщиков налога на профессиональный доход.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Понятия, используемые в настоящей методике, означают следующее: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"субъекты малого и среднего предпринимательства" - хозяйствующие субъекты (юридические лица и индивидуальные предприниматели), отнесенные в соответствии с условиями, установленными </w:t>
            </w:r>
            <w:hyperlink r:id="rId22" w:history="1">
              <w:r w:rsidRPr="007A075A">
                <w:rPr>
                  <w:rFonts w:eastAsiaTheme="minorHAnsi"/>
                  <w:sz w:val="18"/>
                  <w:szCs w:val="18"/>
                  <w:lang w:eastAsia="en-US"/>
                </w:rPr>
                <w:t>статьей 4</w:t>
              </w:r>
            </w:hyperlink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Федерального закона "О развитии малого и среднего предпринимательства в Российской Федерации", к малым предприятиям, в том числе к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микропредприятиям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и средним предприятиям, сведения о которых внесены в единый реестр субъектов малого и среднего предпринимательства;</w:t>
            </w:r>
            <w:proofErr w:type="gramEnd"/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- "вновь созданные юридические лица" - юридические лица, сведения о которых внесены в единый реестр субъектов малого и среднего предпринимательства с указанием на то, что такие юридические лица являются вновь созданными, по состоянию на 1 август;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- "индивидуальные предприниматели" - субъекты малого и среднего предпринимательства - индивидуальные предприниматели,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- "сумма среднесписочной численности работников юридических лиц" - сумма среднесписочной численности за предшествующий календарный год, представленная в установленные сроки в налоговый орган юридическими лицами, сведения о которых внесены в единый реестр субъектов малого и среднего предпринимательства;</w:t>
            </w:r>
          </w:p>
          <w:p w:rsidR="00AA2437" w:rsidRPr="007A075A" w:rsidRDefault="00AA2437" w:rsidP="00AA2437">
            <w:pPr>
              <w:autoSpaceDE w:val="0"/>
              <w:autoSpaceDN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- "сумма среднесписочной численности работников индивидуальных 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предпринимателей" - сумма среднесписочной численности за предшествующий календарный год, представленная в установленные сроки в налоговый орган индивидуальными предпринимателями, сведения о которых внесены в единый реестр субъектов малого и среднего предпринимательства по состоянию на 1 августа;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 Math" w:eastAsiaTheme="minorEastAsia"/>
                <w:sz w:val="18"/>
                <w:szCs w:val="18"/>
              </w:rPr>
            </w:pP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-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«плательщики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налога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доход»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-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физические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лица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перешедшие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специальный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налоговый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режим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«Налог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доход»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порядке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установленном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Федеральным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hyperlink r:id="rId23" w:history="1">
              <w:r w:rsidRPr="007A075A">
                <w:rPr>
                  <w:rFonts w:ascii="Cambria Math" w:eastAsiaTheme="minorEastAsia"/>
                  <w:sz w:val="18"/>
                  <w:szCs w:val="18"/>
                </w:rPr>
                <w:t>законом</w:t>
              </w:r>
            </w:hyperlink>
            <w:r w:rsidRPr="007A075A"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«О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проведении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эксперимента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установлению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специального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налогового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режима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«Налог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доход»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городе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федерального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значения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Москве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Московской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и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Калужской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областях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также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Республике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Татарстан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(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Татарстан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)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»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за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исключением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индивидуальных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предпринимателей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proofErr w:type="gramStart"/>
            <w:r w:rsidRPr="007A075A">
              <w:rPr>
                <w:rFonts w:ascii="Cambria Math" w:eastAsiaTheme="minorEastAsia"/>
                <w:sz w:val="18"/>
                <w:szCs w:val="18"/>
              </w:rPr>
              <w:t>–п</w:t>
            </w:r>
            <w:proofErr w:type="gramEnd"/>
            <w:r w:rsidRPr="007A075A">
              <w:rPr>
                <w:rFonts w:ascii="Cambria Math" w:eastAsiaTheme="minorEastAsia"/>
                <w:sz w:val="18"/>
                <w:szCs w:val="18"/>
              </w:rPr>
              <w:t>лательщиков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налога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профессиональный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доход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,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сведения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proofErr w:type="gramStart"/>
            <w:r w:rsidRPr="007A075A">
              <w:rPr>
                <w:rFonts w:ascii="Cambria Math" w:eastAsiaTheme="minorEastAsia"/>
                <w:sz w:val="18"/>
                <w:szCs w:val="18"/>
              </w:rPr>
              <w:t>которых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внесены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единый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реестр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субъектов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малого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и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среднего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предпринимательства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по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состоянию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на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 xml:space="preserve"> 1 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августа</w:t>
            </w:r>
            <w:r w:rsidRPr="007A075A">
              <w:rPr>
                <w:rFonts w:ascii="Cambria Math" w:eastAsiaTheme="minorEastAsi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lastRenderedPageBreak/>
              <w:t xml:space="preserve">Данные, публикуемые ФНС России в информационно-телекоммуникационной сети "Интернет" на сайте www.nalog.ru в разделе "Электронные сервисы/ Единый реестр субъектов малого и среднего предпринимательства/Статистика" 10 августа текущего года, а также в разделе "Налог на профессиональный доход/Информационные материалы". 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rPr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  <w:lang w:eastAsia="en-US"/>
              </w:rPr>
              <w:t>Показатель 7</w:t>
            </w:r>
          </w:p>
          <w:p w:rsidR="00AA2437" w:rsidRPr="007A075A" w:rsidRDefault="00AA2437" w:rsidP="00AA243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самозанятых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самозанятых</w:t>
            </w:r>
            <w:proofErr w:type="spellEnd"/>
            <w:r w:rsidRPr="007A075A">
              <w:rPr>
                <w:rFonts w:eastAsiaTheme="minorHAnsi"/>
                <w:sz w:val="18"/>
                <w:szCs w:val="18"/>
                <w:lang w:eastAsia="en-US"/>
              </w:rPr>
              <w:t>, нарастающим итогом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человек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</w:t>
            </w:r>
            <w:r w:rsidRPr="007A075A">
              <w:rPr>
                <w:sz w:val="18"/>
                <w:szCs w:val="18"/>
              </w:rPr>
              <w:t xml:space="preserve">физических лиц, использующих специальный налоговый режим "Налог на профессиональный доход" в порядке, установленном Федеральным </w:t>
            </w:r>
            <w:hyperlink r:id="rId24" w:history="1">
              <w:r w:rsidRPr="007A075A">
                <w:rPr>
                  <w:sz w:val="18"/>
                  <w:szCs w:val="18"/>
                </w:rPr>
                <w:t>законом</w:t>
              </w:r>
            </w:hyperlink>
            <w:r w:rsidRPr="007A075A">
              <w:rPr>
                <w:sz w:val="18"/>
                <w:szCs w:val="18"/>
              </w:rPr>
              <w:t xml:space="preserve"> от 27.11.2018 № 422-ФЗ "О проведении эксперимента по установлению специального налогового режима "Налог на профессиональный доход"</w:t>
            </w: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, зарегистрированных на территории муниципального образования и осуществляющих деятельность на территории Московской области, нарастающим итогом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A075A">
              <w:rPr>
                <w:rFonts w:eastAsiaTheme="minorHAnsi"/>
                <w:sz w:val="18"/>
                <w:szCs w:val="18"/>
                <w:lang w:eastAsia="en-US"/>
              </w:rPr>
              <w:t>Информация,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</w:t>
            </w:r>
          </w:p>
        </w:tc>
      </w:tr>
      <w:tr w:rsidR="00AA2437" w:rsidRPr="007A075A" w:rsidTr="00662AD8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A2437" w:rsidRPr="007A075A" w:rsidRDefault="00AA2437" w:rsidP="00C848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Подпрограмма </w:t>
            </w:r>
            <w:r w:rsidRPr="007A075A">
              <w:rPr>
                <w:sz w:val="18"/>
                <w:szCs w:val="18"/>
                <w:lang w:val="en-US"/>
              </w:rPr>
              <w:t>IV</w:t>
            </w:r>
            <w:r w:rsidRPr="007A075A">
              <w:rPr>
                <w:sz w:val="18"/>
                <w:szCs w:val="18"/>
              </w:rPr>
              <w:t xml:space="preserve"> «Развитие потребительского рынка и услуг»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1.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площадью торговых объектов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кв. м/</w:t>
            </w:r>
          </w:p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1</w:t>
            </w:r>
            <w:r w:rsidRPr="007A075A">
              <w:rPr>
                <w:sz w:val="18"/>
                <w:szCs w:val="18"/>
                <w:lang w:val="en-US"/>
              </w:rPr>
              <w:t xml:space="preserve">000 </w:t>
            </w:r>
            <w:r w:rsidRPr="007A075A">
              <w:rPr>
                <w:sz w:val="18"/>
                <w:szCs w:val="18"/>
              </w:rPr>
              <w:t>человек</w:t>
            </w:r>
          </w:p>
        </w:tc>
        <w:tc>
          <w:tcPr>
            <w:tcW w:w="6911" w:type="dxa"/>
          </w:tcPr>
          <w:p w:rsidR="00C8486D" w:rsidRPr="007A075A" w:rsidRDefault="00C8486D" w:rsidP="00C8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Оторг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Чсред</m:t>
                  </m:r>
                </m:den>
              </m:f>
            </m:oMath>
            <w:r w:rsidRPr="007A075A">
              <w:rPr>
                <w:rFonts w:eastAsia="Calibri"/>
                <w:sz w:val="18"/>
                <w:szCs w:val="18"/>
              </w:rPr>
              <w:t>*1000, где:</w:t>
            </w:r>
          </w:p>
          <w:p w:rsidR="00C8486D" w:rsidRPr="007A075A" w:rsidRDefault="00C8486D" w:rsidP="00C8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 w:rsidRPr="007A075A">
              <w:rPr>
                <w:rFonts w:eastAsia="Calibri"/>
                <w:sz w:val="18"/>
                <w:szCs w:val="18"/>
              </w:rPr>
              <w:t>Оторг</w:t>
            </w:r>
            <w:proofErr w:type="spellEnd"/>
            <w:r w:rsidRPr="007A075A">
              <w:rPr>
                <w:rFonts w:eastAsia="Calibri"/>
                <w:sz w:val="18"/>
                <w:szCs w:val="18"/>
              </w:rPr>
              <w:t xml:space="preserve"> – обеспеченность населения площадью торговых объектов;</w:t>
            </w:r>
          </w:p>
          <w:p w:rsidR="00C8486D" w:rsidRPr="007A075A" w:rsidRDefault="00C8486D" w:rsidP="00C8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7A075A">
              <w:rPr>
                <w:rFonts w:eastAsia="Calibri"/>
                <w:sz w:val="18"/>
                <w:szCs w:val="18"/>
              </w:rPr>
              <w:t>S</w:t>
            </w:r>
            <w:proofErr w:type="gramEnd"/>
            <w:r w:rsidRPr="007A075A">
              <w:rPr>
                <w:rFonts w:eastAsia="Calibri"/>
                <w:sz w:val="18"/>
                <w:szCs w:val="18"/>
              </w:rPr>
              <w:t>торг</w:t>
            </w:r>
            <w:proofErr w:type="spellEnd"/>
            <w:r w:rsidRPr="007A075A">
              <w:rPr>
                <w:rFonts w:eastAsia="Calibri"/>
                <w:sz w:val="18"/>
                <w:szCs w:val="18"/>
              </w:rPr>
              <w:t xml:space="preserve"> – площадь торговых объектов предприятий розничной торговли на территории муниципального образования Московской области, кв. м;</w:t>
            </w:r>
          </w:p>
          <w:p w:rsidR="00AA2437" w:rsidRPr="007A075A" w:rsidRDefault="00C8486D" w:rsidP="00C848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075A">
              <w:rPr>
                <w:rFonts w:eastAsia="Calibri"/>
                <w:sz w:val="18"/>
                <w:szCs w:val="18"/>
              </w:rPr>
              <w:t>Чсред</w:t>
            </w:r>
            <w:proofErr w:type="spellEnd"/>
            <w:r w:rsidRPr="007A075A">
              <w:rPr>
                <w:rFonts w:eastAsia="Calibri"/>
                <w:sz w:val="18"/>
                <w:szCs w:val="18"/>
              </w:rPr>
              <w:t xml:space="preserve"> – среднегодовая численность постоянного населения муниципального образования Московской области, человек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Данные Федеральной службы государственной статистики (далее - Росстат) о численности населения муниципальных образований Московской области и данные мониторинга территории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2.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Прирост площадей торговых объектов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тыс. кв</w:t>
            </w:r>
            <w:proofErr w:type="gramStart"/>
            <w:r w:rsidRPr="007A075A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 xml:space="preserve">Значение рассчитывается как сумма </w:t>
            </w:r>
            <w:proofErr w:type="gramStart"/>
            <w:r w:rsidRPr="007A075A">
              <w:rPr>
                <w:rFonts w:eastAsia="Calibri"/>
                <w:sz w:val="18"/>
                <w:szCs w:val="18"/>
              </w:rPr>
              <w:t>прироста площадей торговых объектов предприятий розничной торговли</w:t>
            </w:r>
            <w:proofErr w:type="gramEnd"/>
            <w:r w:rsidRPr="007A075A">
              <w:rPr>
                <w:rFonts w:eastAsia="Calibri"/>
                <w:sz w:val="18"/>
                <w:szCs w:val="18"/>
              </w:rPr>
              <w:t xml:space="preserve"> за отчетный год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Данные мониторинга территории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3.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Цивилизованная торговля</w:t>
            </w:r>
            <w:r w:rsidRPr="007A07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(Ликвидация незаконных нестационарных торговых объектов</w:t>
            </w:r>
            <w:r w:rsidR="00C8486D" w:rsidRPr="007A07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A2437" w:rsidRPr="007A075A" w:rsidRDefault="00AA2437" w:rsidP="00AA2437"/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баллы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 xml:space="preserve">Т = 300 – Н – </w:t>
            </w:r>
            <w:proofErr w:type="gramStart"/>
            <w:r w:rsidRPr="007A075A">
              <w:rPr>
                <w:rFonts w:eastAsia="Calibri"/>
                <w:sz w:val="18"/>
                <w:szCs w:val="18"/>
              </w:rPr>
              <w:t>Р</w:t>
            </w:r>
            <w:proofErr w:type="gramEnd"/>
            <w:r w:rsidRPr="007A075A">
              <w:rPr>
                <w:rFonts w:eastAsia="Calibri"/>
                <w:sz w:val="18"/>
                <w:szCs w:val="18"/>
              </w:rPr>
              <w:t xml:space="preserve"> – Я, где: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Т – значение показателя «Ликвидация незаконных нестационарных торговых объектов» в квартал (далее – Показатель), баллы*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 xml:space="preserve">Н – количество выявленных и не демонтированных с начала года незаконно размещенных нестационарных торговых объектов, расположенных в местах, </w:t>
            </w:r>
            <w:r w:rsidRPr="007A075A">
              <w:rPr>
                <w:rFonts w:eastAsia="Calibri"/>
                <w:sz w:val="18"/>
                <w:szCs w:val="18"/>
              </w:rPr>
              <w:br/>
              <w:t xml:space="preserve">не включенных в схемы размещения нестационарных торговых объектов, а также незаконно размещенных объектов сезонной торговли, не ликвидированных органами местного самоуправления в течение 24 часов с момента выявления, 5 баллов </w:t>
            </w:r>
            <w:r w:rsidRPr="007A075A">
              <w:rPr>
                <w:rFonts w:eastAsia="Calibri"/>
                <w:sz w:val="18"/>
                <w:szCs w:val="18"/>
              </w:rPr>
              <w:br/>
              <w:t>за каждый объект;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gramStart"/>
            <w:r w:rsidRPr="007A075A">
              <w:rPr>
                <w:rFonts w:eastAsia="Calibri"/>
                <w:sz w:val="18"/>
                <w:szCs w:val="18"/>
              </w:rPr>
              <w:t>Р</w:t>
            </w:r>
            <w:proofErr w:type="gramEnd"/>
            <w:r w:rsidRPr="007A075A">
              <w:rPr>
                <w:rFonts w:eastAsia="Calibri"/>
                <w:sz w:val="18"/>
                <w:szCs w:val="18"/>
              </w:rPr>
              <w:t xml:space="preserve"> – количество незаконных розничных рынков, осуществляющих деятельность </w:t>
            </w:r>
            <w:r w:rsidRPr="007A075A">
              <w:rPr>
                <w:rFonts w:eastAsia="Calibri"/>
                <w:sz w:val="18"/>
                <w:szCs w:val="18"/>
              </w:rPr>
              <w:br/>
              <w:t>с нарушениями требований законодательства Российской Федерации на территории муниципального образования, в том числе, с использованием нестационарных торговых объектов, 10 баллов за каждый объект;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 xml:space="preserve">Я – количество ярмарочных мероприятий, организованных и проведенных в месте, не включенном в Сводный перечень мест проведения ярмарок и (или) Реестр ярмарок, </w:t>
            </w:r>
            <w:r w:rsidRPr="007A075A">
              <w:rPr>
                <w:rFonts w:eastAsia="Calibri"/>
                <w:sz w:val="18"/>
                <w:szCs w:val="18"/>
              </w:rPr>
              <w:lastRenderedPageBreak/>
              <w:t>организуемых на территории муниципального образования, а также ярмарок, организованных и проведенных с нарушением сроков, установленных законодательством, 10 баллов за каждый объект.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 xml:space="preserve">Органам местного самоуправления присваиваются дополнительные 10 баллов </w:t>
            </w:r>
            <w:r w:rsidRPr="007A075A">
              <w:rPr>
                <w:rFonts w:eastAsia="Calibri"/>
                <w:sz w:val="18"/>
                <w:szCs w:val="18"/>
              </w:rPr>
              <w:br/>
              <w:t>за каждое организованное и проведенное тематическое ярмарочное мероприятие, отвечающее следующим критериям: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- предоставление анонса и программы не менее чем за 10 дней до начала мероприятия;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- наличие развлекательной программы;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gramStart"/>
            <w:r w:rsidRPr="007A075A">
              <w:rPr>
                <w:rFonts w:eastAsia="Calibri"/>
                <w:sz w:val="18"/>
                <w:szCs w:val="18"/>
              </w:rPr>
              <w:t>- 60% торговых мест на ярмарке предусмотрены для реализации продовольственных товаров, из которых 50% торговых мест предназначены для реализации товаров подмосковных производителей;</w:t>
            </w:r>
            <w:proofErr w:type="gramEnd"/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- соответствие мероприятия установленным законодательством требованиям;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- размещение информации о проведении мероприятия в федеральных и региональных СМИ, в социальных сетях, на официальном сайте муниципального образования в сети «Интернет»;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- предоставление отчета о проведении мероприятия не позднее 3 дней после его завершения.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>В случае несвоевременного и не в полном объеме предоставления отчетной информации, а также предоставления недостоверной отчетной информации, значение показателя (Т) приравнивается к 0 баллов.**</w:t>
            </w:r>
          </w:p>
          <w:p w:rsidR="00AA2437" w:rsidRPr="007A075A" w:rsidRDefault="00AA2437" w:rsidP="00AA2437">
            <w:pPr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* в рамках расчета значений Показателя под нестационарным торговым объектом понимается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присоединения к сетям инженерно-технического обеспечения, в том числе, торговые объекты на розничных рынках, ярмарках, сезонные и мобильные торговые объекты.</w:t>
            </w:r>
          </w:p>
          <w:p w:rsidR="00AA2437" w:rsidRPr="007A075A" w:rsidRDefault="00AA2437" w:rsidP="00AA2437">
            <w:pPr>
              <w:jc w:val="both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** в рамках расчета значений Показателя под отчетной информацией понимается: </w:t>
            </w:r>
          </w:p>
          <w:p w:rsidR="00AA2437" w:rsidRPr="007A075A" w:rsidRDefault="00AA2437" w:rsidP="00AA2437">
            <w:pPr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ежемесячная информация о хозяйствующих субъектах, осуществляющих деятельность в нестационарных торговых объектах (до 10 числа месяца, следующего за </w:t>
            </w:r>
            <w:proofErr w:type="gramStart"/>
            <w:r w:rsidRPr="007A075A">
              <w:rPr>
                <w:sz w:val="18"/>
                <w:szCs w:val="18"/>
              </w:rPr>
              <w:t>отчетным</w:t>
            </w:r>
            <w:proofErr w:type="gramEnd"/>
            <w:r w:rsidRPr="007A075A">
              <w:rPr>
                <w:sz w:val="18"/>
                <w:szCs w:val="18"/>
              </w:rPr>
              <w:t>);</w:t>
            </w:r>
          </w:p>
          <w:p w:rsidR="00AA2437" w:rsidRPr="007A075A" w:rsidRDefault="00AA2437" w:rsidP="00AA2437">
            <w:pPr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ежеквартальная информация о схемах размещения нестационарных торговых объектов (до 10 числа месяца, следующего за отчетным кварталом);</w:t>
            </w:r>
          </w:p>
          <w:p w:rsidR="00AA2437" w:rsidRPr="007A075A" w:rsidRDefault="00AA2437" w:rsidP="00AA2437">
            <w:pPr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информация для ежеквартального отчета субъекта РФ о количестве объектов ярмарочной, нестационарной и мобильной торговли (до 10 числа месяца, следующего за отчетным кварталом);</w:t>
            </w:r>
          </w:p>
          <w:p w:rsidR="00AA2437" w:rsidRPr="007A075A" w:rsidRDefault="00AA2437" w:rsidP="00AA2437">
            <w:pPr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информация о планируемых ярмарках на территории муниципального образования для внесения в Реестр ярмарок (до 20 числа месяца, предшествующего </w:t>
            </w:r>
            <w:proofErr w:type="gramStart"/>
            <w:r w:rsidRPr="007A075A">
              <w:rPr>
                <w:sz w:val="18"/>
                <w:szCs w:val="18"/>
              </w:rPr>
              <w:t>отчетному</w:t>
            </w:r>
            <w:proofErr w:type="gramEnd"/>
            <w:r w:rsidRPr="007A075A">
              <w:rPr>
                <w:sz w:val="18"/>
                <w:szCs w:val="18"/>
              </w:rPr>
              <w:t>);</w:t>
            </w:r>
          </w:p>
          <w:p w:rsidR="00AA2437" w:rsidRPr="007A075A" w:rsidRDefault="00AA2437" w:rsidP="00AA2437">
            <w:pPr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 xml:space="preserve">отчет о проведенных ярмарках на территории муниципального образования (до 5 числа месяца, следующего за </w:t>
            </w:r>
            <w:proofErr w:type="gramStart"/>
            <w:r w:rsidRPr="007A075A">
              <w:rPr>
                <w:sz w:val="18"/>
                <w:szCs w:val="18"/>
              </w:rPr>
              <w:t>отчетным</w:t>
            </w:r>
            <w:proofErr w:type="gramEnd"/>
            <w:r w:rsidRPr="007A075A">
              <w:rPr>
                <w:sz w:val="18"/>
                <w:szCs w:val="18"/>
              </w:rPr>
              <w:t>);</w:t>
            </w:r>
          </w:p>
          <w:p w:rsidR="00AA2437" w:rsidRPr="007A075A" w:rsidRDefault="00AA2437" w:rsidP="00AA2437">
            <w:pPr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sz w:val="18"/>
                <w:szCs w:val="18"/>
              </w:rPr>
              <w:t>скан-копия информации о наличии свободных мест для проведения ярмарок, размещенной на сайте муниципального образования (ежемесячно до 1 числа).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lastRenderedPageBreak/>
              <w:t xml:space="preserve">Данные муниципального образования 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4.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Доля обслуживаемых населенных пунктов от общего числа населенных </w:t>
            </w:r>
            <w:r w:rsidRPr="007A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пунктов муниципального образования, соответствующих критериям отбора получателей на частичную компенсацию транспортных расходов организаций и индивидуальных предпринимателей по доставке продовольственных  и непродовольственных товаров в сельские населенные пункты муниципального образования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gramStart"/>
            <w:r w:rsidRPr="007A075A">
              <w:rPr>
                <w:rFonts w:eastAsia="Calibri"/>
                <w:sz w:val="18"/>
                <w:szCs w:val="18"/>
              </w:rPr>
              <w:t xml:space="preserve">Согласно п. 2.2 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выполнении, в том числе условия: наличие в </w:t>
            </w:r>
            <w:r w:rsidRPr="007A075A">
              <w:rPr>
                <w:rFonts w:eastAsia="Calibri"/>
                <w:sz w:val="18"/>
                <w:szCs w:val="18"/>
              </w:rPr>
              <w:lastRenderedPageBreak/>
              <w:t>муниципальной программе или в соответствующем разделе комплексной программы социально-экономического развития Муниципального образования, на территории которого предполагается реализация соответствующего мероприятия программы, показателя результативности, на исполнение которого предоставляется субсидия в 2020 году Государственной программой Московской</w:t>
            </w:r>
            <w:proofErr w:type="gramEnd"/>
            <w:r w:rsidRPr="007A075A">
              <w:rPr>
                <w:rFonts w:eastAsia="Calibri"/>
                <w:sz w:val="18"/>
                <w:szCs w:val="18"/>
              </w:rPr>
              <w:t xml:space="preserve"> области «Предпринимательство Подмосковья» подпрограммой «Развитие потребительского рынка и услуг на территории Московской области» установлен показатель результативности 70%, в плановом периоде 2021 и 2022 годов -70%.</w:t>
            </w:r>
          </w:p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75A">
              <w:rPr>
                <w:rFonts w:eastAsia="Calibri"/>
                <w:sz w:val="18"/>
                <w:szCs w:val="18"/>
              </w:rPr>
              <w:t xml:space="preserve">В случае не достижения планового </w:t>
            </w:r>
            <w:proofErr w:type="gramStart"/>
            <w:r w:rsidRPr="007A075A">
              <w:rPr>
                <w:rFonts w:eastAsia="Calibri"/>
                <w:sz w:val="18"/>
                <w:szCs w:val="18"/>
              </w:rPr>
              <w:t>значения Показателя результативности средства субсидии</w:t>
            </w:r>
            <w:proofErr w:type="gramEnd"/>
            <w:r w:rsidRPr="007A075A">
              <w:rPr>
                <w:rFonts w:eastAsia="Calibri"/>
                <w:sz w:val="18"/>
                <w:szCs w:val="18"/>
              </w:rPr>
              <w:t xml:space="preserve"> подлежат возврату в бюджет Московской области пропорционально доле не достижения Показателя результативности  не позднее чем через 30 календарных дней после получения соответствующего уведомления.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rFonts w:eastAsia="Calibri"/>
                <w:sz w:val="18"/>
                <w:szCs w:val="18"/>
              </w:rPr>
              <w:lastRenderedPageBreak/>
              <w:t>Данные муниципального образования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5.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Прирост посадочных мест на объектах общественного питания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посадочные места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rFonts w:eastAsia="Calibri"/>
                <w:sz w:val="18"/>
                <w:szCs w:val="18"/>
              </w:rPr>
              <w:t>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rFonts w:eastAsia="Calibri"/>
                <w:sz w:val="18"/>
                <w:szCs w:val="18"/>
              </w:rPr>
              <w:t>Данные муниципального образования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6.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Прирост рабочих мест на объектах бытового обслуживания</w:t>
            </w:r>
          </w:p>
        </w:tc>
        <w:tc>
          <w:tcPr>
            <w:tcW w:w="1276" w:type="dxa"/>
          </w:tcPr>
          <w:p w:rsidR="00AA2437" w:rsidRPr="007A075A" w:rsidRDefault="00AA2437" w:rsidP="00AA24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рабочих мест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rFonts w:eastAsia="Calibri"/>
                <w:sz w:val="18"/>
                <w:szCs w:val="18"/>
              </w:rPr>
              <w:t>Значение показателя рассчитывается как сумма прироста рабочих мест на предприятиях бытовых услуг  муниципального образования Московской области за отчетный год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rFonts w:eastAsia="Calibri"/>
                <w:sz w:val="18"/>
                <w:szCs w:val="18"/>
              </w:rPr>
              <w:t>Данные муниципального образования</w:t>
            </w:r>
          </w:p>
        </w:tc>
      </w:tr>
      <w:tr w:rsidR="00AA2437" w:rsidRPr="007A075A" w:rsidTr="001D7E37">
        <w:trPr>
          <w:trHeight w:val="276"/>
        </w:trPr>
        <w:tc>
          <w:tcPr>
            <w:tcW w:w="568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7A075A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Показатель 7.</w:t>
            </w:r>
          </w:p>
          <w:p w:rsidR="00AA2437" w:rsidRPr="007A075A" w:rsidRDefault="00AA2437" w:rsidP="00AA24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AA2437" w:rsidRPr="007A075A" w:rsidRDefault="00AA2437" w:rsidP="00AA2437"/>
          <w:p w:rsidR="00AA2437" w:rsidRPr="007A075A" w:rsidRDefault="00AA2437" w:rsidP="00AA2437"/>
        </w:tc>
        <w:tc>
          <w:tcPr>
            <w:tcW w:w="1276" w:type="dxa"/>
          </w:tcPr>
          <w:p w:rsidR="00AA2437" w:rsidRPr="007A075A" w:rsidRDefault="00AA2437" w:rsidP="00AA2437">
            <w:pPr>
              <w:jc w:val="center"/>
              <w:rPr>
                <w:sz w:val="18"/>
                <w:szCs w:val="18"/>
              </w:rPr>
            </w:pPr>
            <w:r w:rsidRPr="007A075A">
              <w:rPr>
                <w:sz w:val="18"/>
                <w:szCs w:val="18"/>
              </w:rPr>
              <w:t>процент</w:t>
            </w:r>
          </w:p>
        </w:tc>
        <w:tc>
          <w:tcPr>
            <w:tcW w:w="6911" w:type="dxa"/>
          </w:tcPr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Dзпп=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Ообщий</m:t>
                  </m:r>
                </m:den>
              </m:f>
            </m:oMath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,*100, где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зпп</w:t>
            </w:r>
            <w:proofErr w:type="spell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Озпп</w:t>
            </w:r>
            <w:proofErr w:type="spell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AA2437" w:rsidRPr="007A075A" w:rsidRDefault="00AA2437" w:rsidP="00AA24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Ообщий</w:t>
            </w:r>
            <w:proofErr w:type="spell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7A075A">
              <w:rPr>
                <w:rFonts w:ascii="Times New Roman" w:hAnsi="Times New Roman" w:cs="Times New Roman"/>
                <w:sz w:val="18"/>
                <w:szCs w:val="18"/>
              </w:rPr>
              <w:t>», МСЭД, ЕЦУР и др.)</w:t>
            </w:r>
          </w:p>
        </w:tc>
        <w:tc>
          <w:tcPr>
            <w:tcW w:w="3119" w:type="dxa"/>
          </w:tcPr>
          <w:p w:rsidR="00AA2437" w:rsidRPr="007A075A" w:rsidRDefault="00AA2437" w:rsidP="00AA24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A075A">
              <w:rPr>
                <w:rFonts w:eastAsia="Calibri"/>
                <w:sz w:val="18"/>
                <w:szCs w:val="18"/>
              </w:rPr>
              <w:t>Данные о количестве обращений, поступивших в Администрацию муниципального образования Московской области (письменные обращения, обращения, поступившие по электронной почте, через портал «</w:t>
            </w:r>
            <w:proofErr w:type="spellStart"/>
            <w:r w:rsidRPr="007A075A">
              <w:rPr>
                <w:rFonts w:eastAsia="Calibri"/>
                <w:sz w:val="18"/>
                <w:szCs w:val="18"/>
              </w:rPr>
              <w:t>Добродел</w:t>
            </w:r>
            <w:proofErr w:type="spellEnd"/>
            <w:r w:rsidRPr="007A075A">
              <w:rPr>
                <w:rFonts w:eastAsia="Calibri"/>
                <w:sz w:val="18"/>
                <w:szCs w:val="18"/>
              </w:rPr>
              <w:t>», МСЭД, ЕЦУР и др.)</w:t>
            </w:r>
          </w:p>
        </w:tc>
      </w:tr>
    </w:tbl>
    <w:p w:rsidR="00AA2437" w:rsidRPr="007A075A" w:rsidRDefault="00AA2437" w:rsidP="00AA2437">
      <w:pPr>
        <w:ind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ind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pStyle w:val="a6"/>
        <w:rPr>
          <w:rFonts w:ascii="Times New Roman" w:hAnsi="Times New Roman"/>
          <w:sz w:val="28"/>
          <w:szCs w:val="28"/>
        </w:rPr>
        <w:sectPr w:rsidR="00AA2437" w:rsidRPr="007A075A" w:rsidSect="00AA2437">
          <w:pgSz w:w="16838" w:h="11905" w:orient="landscape"/>
          <w:pgMar w:top="1134" w:right="567" w:bottom="1134" w:left="1134" w:header="227" w:footer="0" w:gutter="0"/>
          <w:cols w:space="720"/>
          <w:docGrid w:linePitch="272"/>
        </w:sectPr>
      </w:pPr>
    </w:p>
    <w:p w:rsidR="00AA2437" w:rsidRPr="007A075A" w:rsidRDefault="00AA2437" w:rsidP="00AA243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lastRenderedPageBreak/>
        <w:t>5. Порядок взаимодействия ответственного за выполнение мероприятия с заказчиком Программы</w:t>
      </w:r>
    </w:p>
    <w:p w:rsidR="00AA2437" w:rsidRPr="007A075A" w:rsidRDefault="00AA2437" w:rsidP="00AA2437">
      <w:pPr>
        <w:ind w:firstLine="709"/>
        <w:jc w:val="center"/>
        <w:rPr>
          <w:sz w:val="28"/>
          <w:szCs w:val="28"/>
        </w:rPr>
      </w:pP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Взаимодействие ответственного за выполнение мероприятий муниципальной программы (подпрограммы), (далее – мероприятие) с первым заместителем главы администрации (заместителем главы администрации, курирующим соответствующую сферу) осуществляется на основании постановления Главы городского округа Серпухов от 13.12.2019 № 6668 </w:t>
      </w:r>
      <w:r w:rsidRPr="007A075A">
        <w:rPr>
          <w:sz w:val="28"/>
          <w:szCs w:val="28"/>
        </w:rPr>
        <w:br/>
        <w:t xml:space="preserve">«Об утверждении Порядка разработки и реализации муниципальных программ городского округа Серпухов» (далее – Порядок). 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7A075A">
        <w:rPr>
          <w:sz w:val="28"/>
          <w:szCs w:val="28"/>
        </w:rPr>
        <w:t>Ответственный</w:t>
      </w:r>
      <w:proofErr w:type="gramEnd"/>
      <w:r w:rsidRPr="007A075A">
        <w:rPr>
          <w:sz w:val="28"/>
          <w:szCs w:val="28"/>
        </w:rPr>
        <w:t xml:space="preserve"> за выполнение мероприятия:</w:t>
      </w:r>
    </w:p>
    <w:p w:rsidR="00AA2437" w:rsidRPr="007A075A" w:rsidRDefault="00AA2437" w:rsidP="00AA243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формирует прогноз расходов на реализацию мероприятия и направляет его заместителю главы администрации;</w:t>
      </w:r>
    </w:p>
    <w:p w:rsidR="00AA2437" w:rsidRPr="007A075A" w:rsidRDefault="00AA2437" w:rsidP="00AA243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определяет исполнителей мероприятия, в том числе путем проведения торгов в форме конкурса или аукциона;</w:t>
      </w:r>
    </w:p>
    <w:p w:rsidR="00AA2437" w:rsidRPr="007A075A" w:rsidRDefault="00AA2437" w:rsidP="00AA243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участвует в обсуждении вопросов, связанных с реализацией </w:t>
      </w:r>
      <w:r w:rsidRPr="007A075A">
        <w:rPr>
          <w:sz w:val="28"/>
          <w:szCs w:val="28"/>
        </w:rPr>
        <w:br/>
        <w:t>и финансированием мероприятия.</w:t>
      </w:r>
    </w:p>
    <w:p w:rsidR="00AA2437" w:rsidRPr="007A075A" w:rsidRDefault="00AA2437" w:rsidP="00AA2437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Корректировка муниципальной программы и подпрограмм, в том числе включение в нее новых мероприятий, а также продление срока ее реализации осуществляются в соответствии с законодательством Российской Федерации, законодательством Московской области. Ответственность за реализацию мероприятий подпрограмм и обеспечение достижения значений количественных и качественных показателей эффективности реализации Программы несет Заказчик каждой соответствующей подпрограммы </w:t>
      </w:r>
      <w:r w:rsidRPr="007A075A">
        <w:rPr>
          <w:sz w:val="28"/>
          <w:szCs w:val="28"/>
        </w:rPr>
        <w:br/>
        <w:t>и исполнитель каждого отдельного мероприятия.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</w:p>
    <w:p w:rsidR="00AA2437" w:rsidRPr="007A075A" w:rsidRDefault="00AA2437" w:rsidP="00AA2437">
      <w:pPr>
        <w:pStyle w:val="ConsPlusNormal"/>
        <w:ind w:firstLine="709"/>
        <w:jc w:val="center"/>
        <w:rPr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6. Состав, форма и сроки представления отчетности о ходе реализации </w:t>
      </w:r>
      <w:r w:rsidRPr="007A075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proofErr w:type="gramStart"/>
      <w:r w:rsidRPr="007A075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A075A">
        <w:rPr>
          <w:rFonts w:ascii="Times New Roman" w:hAnsi="Times New Roman" w:cs="Times New Roman"/>
          <w:sz w:val="28"/>
          <w:szCs w:val="28"/>
        </w:rPr>
        <w:t xml:space="preserve"> за выполнение мероприятия Подпрограммы</w:t>
      </w:r>
    </w:p>
    <w:p w:rsidR="00AA2437" w:rsidRPr="007A075A" w:rsidRDefault="00AA2437" w:rsidP="00AA2437">
      <w:pPr>
        <w:pStyle w:val="ConsPlusNormal"/>
        <w:ind w:firstLine="709"/>
        <w:jc w:val="both"/>
        <w:rPr>
          <w:sz w:val="28"/>
          <w:szCs w:val="28"/>
        </w:rPr>
      </w:pP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6.1. </w:t>
      </w:r>
      <w:proofErr w:type="gramStart"/>
      <w:r w:rsidRPr="007A075A">
        <w:rPr>
          <w:sz w:val="28"/>
          <w:szCs w:val="28"/>
        </w:rPr>
        <w:t>Контроль за</w:t>
      </w:r>
      <w:proofErr w:type="gramEnd"/>
      <w:r w:rsidRPr="007A075A">
        <w:rPr>
          <w:sz w:val="28"/>
          <w:szCs w:val="28"/>
        </w:rPr>
        <w:t xml:space="preserve"> реализацией Программы (подпрограммы) осуществляет заместитель главы администрации, курирующий соответствующее направление. 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6.2. С целью </w:t>
      </w:r>
      <w:proofErr w:type="gramStart"/>
      <w:r w:rsidRPr="007A075A">
        <w:rPr>
          <w:sz w:val="28"/>
          <w:szCs w:val="28"/>
        </w:rPr>
        <w:t>контроля за</w:t>
      </w:r>
      <w:proofErr w:type="gramEnd"/>
      <w:r w:rsidRPr="007A075A">
        <w:rPr>
          <w:sz w:val="28"/>
          <w:szCs w:val="28"/>
        </w:rPr>
        <w:t xml:space="preserve"> реализацией Программы (подпрограммы) заказчик ежеквартально до 15 числа месяца, следующего за отчетным кварталом, формирует в подсистеме Государственной автоматизированной системы «Управление» Московской области (далее - ГАСУ МО):</w:t>
      </w:r>
    </w:p>
    <w:p w:rsidR="00AA2437" w:rsidRPr="007A075A" w:rsidRDefault="00AA2437" w:rsidP="00AA243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6.2.1. Оперативный отчет о реализации мероприятий муниципальной программы (подпрограммы), который содержит:</w:t>
      </w:r>
    </w:p>
    <w:p w:rsidR="00AA2437" w:rsidRPr="007A075A" w:rsidRDefault="00AA2437" w:rsidP="00AA243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перечень выполненных мероприятий Программы (подпрограммы) </w:t>
      </w:r>
      <w:r w:rsidRPr="007A075A">
        <w:rPr>
          <w:sz w:val="28"/>
          <w:szCs w:val="28"/>
        </w:rPr>
        <w:br/>
        <w:t>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AA2437" w:rsidRPr="007A075A" w:rsidRDefault="00AA2437" w:rsidP="00AA243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анализ причин несвоевременного выполнения программных мероприятий;</w:t>
      </w:r>
    </w:p>
    <w:p w:rsidR="00AA2437" w:rsidRPr="007A075A" w:rsidRDefault="00AA2437" w:rsidP="00AA2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6.3. Заказчик Программы (подпрограммы) ежегодно в срок до 1 марта года, следующего за отчётным, формирует в подсистеме ГАСУ МО годовой </w:t>
      </w:r>
      <w:r w:rsidRPr="007A075A">
        <w:rPr>
          <w:rFonts w:ascii="Times New Roman" w:hAnsi="Times New Roman" w:cs="Times New Roman"/>
          <w:sz w:val="28"/>
          <w:szCs w:val="28"/>
        </w:rPr>
        <w:lastRenderedPageBreak/>
        <w:t>отчёт о реализации Программы (подпрограммы) для оценки эффективности реализации Программы (подпрограммы).</w:t>
      </w:r>
    </w:p>
    <w:p w:rsidR="00AA2437" w:rsidRPr="007A075A" w:rsidRDefault="00AA2437" w:rsidP="00AA2437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6.3.1. Заказчик подпрограммы в срок до 1 марта года, следующего</w:t>
      </w:r>
      <w:r w:rsidRPr="007A075A">
        <w:rPr>
          <w:sz w:val="28"/>
          <w:szCs w:val="28"/>
        </w:rPr>
        <w:br/>
      </w:r>
      <w:proofErr w:type="gramStart"/>
      <w:r w:rsidRPr="007A075A">
        <w:rPr>
          <w:sz w:val="28"/>
          <w:szCs w:val="28"/>
        </w:rPr>
        <w:t>за</w:t>
      </w:r>
      <w:proofErr w:type="gramEnd"/>
      <w:r w:rsidRPr="007A075A">
        <w:rPr>
          <w:sz w:val="28"/>
          <w:szCs w:val="28"/>
        </w:rPr>
        <w:t xml:space="preserve"> </w:t>
      </w:r>
      <w:proofErr w:type="gramStart"/>
      <w:r w:rsidRPr="007A075A">
        <w:rPr>
          <w:sz w:val="28"/>
          <w:szCs w:val="28"/>
        </w:rPr>
        <w:t>отчётным</w:t>
      </w:r>
      <w:proofErr w:type="gramEnd"/>
      <w:r w:rsidRPr="007A075A">
        <w:rPr>
          <w:sz w:val="28"/>
          <w:szCs w:val="28"/>
        </w:rPr>
        <w:t xml:space="preserve">, готовит годовой отчёт о реализации подпрограммы </w:t>
      </w:r>
      <w:r w:rsidRPr="007A075A">
        <w:rPr>
          <w:sz w:val="28"/>
          <w:szCs w:val="28"/>
        </w:rPr>
        <w:br/>
        <w:t xml:space="preserve">и представляет его в Комитет по экономике, инвестиционной деятельности </w:t>
      </w:r>
      <w:r w:rsidRPr="007A075A">
        <w:rPr>
          <w:sz w:val="28"/>
          <w:szCs w:val="28"/>
        </w:rPr>
        <w:br/>
        <w:t>и развитию предпринимательства Администрации городского округа Серпухов.</w:t>
      </w:r>
    </w:p>
    <w:p w:rsidR="00AA2437" w:rsidRPr="007A075A" w:rsidRDefault="00AA2437" w:rsidP="00AA2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7A075A">
        <w:rPr>
          <w:rFonts w:ascii="Times New Roman" w:hAnsi="Times New Roman" w:cs="Times New Roman"/>
          <w:sz w:val="28"/>
          <w:szCs w:val="28"/>
        </w:rPr>
        <w:t xml:space="preserve">Раз в 3 года заказчик формирует в подсистеме ГАСУ МО комплексный отчёт о реализации мероприятий подпрограммы не позднее </w:t>
      </w:r>
      <w:r w:rsidRPr="007A075A">
        <w:rPr>
          <w:rFonts w:ascii="Times New Roman" w:hAnsi="Times New Roman" w:cs="Times New Roman"/>
          <w:sz w:val="28"/>
          <w:szCs w:val="28"/>
        </w:rPr>
        <w:br/>
        <w:t xml:space="preserve">1 апреля года, следующего за отчётным, и представляет его в Комитет </w:t>
      </w:r>
      <w:r w:rsidRPr="007A075A">
        <w:rPr>
          <w:rFonts w:ascii="Times New Roman" w:hAnsi="Times New Roman" w:cs="Times New Roman"/>
          <w:sz w:val="28"/>
          <w:szCs w:val="28"/>
        </w:rPr>
        <w:br/>
        <w:t>по экономике, инвестиционной деятельности и развитию предпринимательства Администрации городского округа Серпухов.</w:t>
      </w:r>
      <w:proofErr w:type="gramEnd"/>
    </w:p>
    <w:p w:rsidR="00AA2437" w:rsidRPr="007A075A" w:rsidRDefault="00AA2437" w:rsidP="00AA2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 xml:space="preserve">6.5. Годовой и </w:t>
      </w:r>
      <w:proofErr w:type="gramStart"/>
      <w:r w:rsidRPr="007A075A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7A075A">
        <w:rPr>
          <w:rFonts w:ascii="Times New Roman" w:hAnsi="Times New Roman" w:cs="Times New Roman"/>
          <w:sz w:val="28"/>
          <w:szCs w:val="28"/>
        </w:rPr>
        <w:t xml:space="preserve"> отчеты о реализации Программы должны содержать:</w:t>
      </w:r>
    </w:p>
    <w:p w:rsidR="00AA2437" w:rsidRPr="007A075A" w:rsidRDefault="00AA2437" w:rsidP="00AA2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6.5.1. Аналитическую записку, в которой указываются: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Программы и подпрограмм;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AA2437" w:rsidRPr="007A075A" w:rsidRDefault="00AA2437" w:rsidP="00AA2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6.5.2. Таблицу, в которой указываются данные: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hAnsi="Times New Roman" w:cs="Times New Roman"/>
          <w:sz w:val="28"/>
          <w:szCs w:val="28"/>
        </w:rPr>
        <w:t>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AA2437" w:rsidRPr="007A075A" w:rsidRDefault="00AA2437" w:rsidP="00AA24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 w:cs="Times New Roman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A2437" w:rsidRPr="007A075A" w:rsidRDefault="00AA2437" w:rsidP="00AA2437">
      <w:pPr>
        <w:ind w:left="567" w:firstLine="709"/>
        <w:rPr>
          <w:sz w:val="28"/>
          <w:szCs w:val="28"/>
        </w:rPr>
      </w:pPr>
    </w:p>
    <w:p w:rsidR="00AA2437" w:rsidRPr="007A075A" w:rsidRDefault="00AA2437" w:rsidP="00AA2437">
      <w:pPr>
        <w:ind w:left="567" w:firstLine="709"/>
        <w:rPr>
          <w:sz w:val="28"/>
          <w:szCs w:val="28"/>
        </w:rPr>
      </w:pPr>
    </w:p>
    <w:p w:rsidR="00CA6287" w:rsidRPr="007A075A" w:rsidRDefault="00CA6287" w:rsidP="00AA2437">
      <w:pPr>
        <w:ind w:left="567" w:firstLine="709"/>
        <w:rPr>
          <w:sz w:val="28"/>
          <w:szCs w:val="28"/>
        </w:rPr>
        <w:sectPr w:rsidR="00CA6287" w:rsidRPr="007A075A" w:rsidSect="00CA6287">
          <w:pgSz w:w="11906" w:h="16838"/>
          <w:pgMar w:top="567" w:right="707" w:bottom="1134" w:left="1701" w:header="227" w:footer="0" w:gutter="0"/>
          <w:cols w:space="708"/>
          <w:docGrid w:linePitch="360"/>
        </w:sectPr>
      </w:pPr>
    </w:p>
    <w:p w:rsidR="00CA6287" w:rsidRPr="007A075A" w:rsidRDefault="00CA6287" w:rsidP="00CA6287">
      <w:pPr>
        <w:rPr>
          <w:sz w:val="28"/>
          <w:szCs w:val="28"/>
        </w:rPr>
      </w:pPr>
    </w:p>
    <w:tbl>
      <w:tblPr>
        <w:tblW w:w="7229" w:type="dxa"/>
        <w:tblInd w:w="7763" w:type="dxa"/>
        <w:tblLayout w:type="fixed"/>
        <w:tblLook w:val="04A0" w:firstRow="1" w:lastRow="0" w:firstColumn="1" w:lastColumn="0" w:noHBand="0" w:noVBand="1"/>
      </w:tblPr>
      <w:tblGrid>
        <w:gridCol w:w="7229"/>
      </w:tblGrid>
      <w:tr w:rsidR="00CA6287" w:rsidRPr="007A075A" w:rsidTr="001B4AD9">
        <w:tc>
          <w:tcPr>
            <w:tcW w:w="722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br w:type="page"/>
              <w:t>Приложение 1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«Предпринимательство» городского округа Серпухов Московской области </w:t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br/>
              <w:t>на 2020–2024 годы</w:t>
            </w:r>
          </w:p>
        </w:tc>
      </w:tr>
    </w:tbl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/>
          <w:sz w:val="28"/>
          <w:szCs w:val="28"/>
          <w:lang w:val="en-US"/>
        </w:rPr>
        <w:t>I</w:t>
      </w:r>
      <w:r w:rsidRPr="007A075A">
        <w:rPr>
          <w:rFonts w:ascii="Times New Roman" w:hAnsi="Times New Roman"/>
          <w:sz w:val="28"/>
          <w:szCs w:val="28"/>
        </w:rPr>
        <w:t xml:space="preserve"> «Инвестиции» муниципальной программы </w:t>
      </w:r>
      <w:r w:rsidRPr="007A075A">
        <w:rPr>
          <w:rFonts w:ascii="Times New Roman" w:hAnsi="Times New Roman" w:cs="Times New Roman"/>
          <w:sz w:val="28"/>
          <w:szCs w:val="28"/>
        </w:rPr>
        <w:t>«Предпринимательство»</w:t>
      </w:r>
    </w:p>
    <w:p w:rsidR="00CA6287" w:rsidRPr="007A075A" w:rsidRDefault="00CA6287" w:rsidP="00CA6287">
      <w:pPr>
        <w:pStyle w:val="a6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>городского округа Серпухов Московской области на 2020–2024 годы</w:t>
      </w:r>
    </w:p>
    <w:p w:rsidR="00CA6287" w:rsidRPr="007A075A" w:rsidRDefault="00CA6287" w:rsidP="00CA6287">
      <w:pPr>
        <w:pStyle w:val="a6"/>
        <w:rPr>
          <w:rFonts w:ascii="Times New Roman" w:hAnsi="Times New Roman"/>
          <w:sz w:val="28"/>
          <w:szCs w:val="28"/>
        </w:rPr>
      </w:pP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>1. Паспорт подпрограммы «Инвестиции»</w:t>
      </w:r>
    </w:p>
    <w:p w:rsidR="00CA6287" w:rsidRPr="007A075A" w:rsidRDefault="00CA6287" w:rsidP="00CA6287">
      <w:pPr>
        <w:rPr>
          <w:sz w:val="28"/>
          <w:szCs w:val="28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3260"/>
        <w:gridCol w:w="1134"/>
        <w:gridCol w:w="1134"/>
        <w:gridCol w:w="1134"/>
        <w:gridCol w:w="1134"/>
        <w:gridCol w:w="1134"/>
        <w:gridCol w:w="1276"/>
      </w:tblGrid>
      <w:tr w:rsidR="00CA6287" w:rsidRPr="007A075A" w:rsidTr="001B4AD9">
        <w:tc>
          <w:tcPr>
            <w:tcW w:w="2693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049" w:type="dxa"/>
            <w:gridSpan w:val="8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CA6287" w:rsidRPr="007A075A" w:rsidTr="001B4AD9">
        <w:tc>
          <w:tcPr>
            <w:tcW w:w="2693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843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A6287" w:rsidRPr="007A075A" w:rsidTr="001B4AD9">
        <w:tc>
          <w:tcPr>
            <w:tcW w:w="2693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6287" w:rsidRPr="007A075A" w:rsidRDefault="00CA6287" w:rsidP="001B4AD9">
            <w:pPr>
              <w:jc w:val="center"/>
              <w:rPr>
                <w:sz w:val="24"/>
                <w:szCs w:val="24"/>
              </w:rPr>
            </w:pPr>
            <w:r w:rsidRPr="007A075A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jc w:val="center"/>
              <w:rPr>
                <w:sz w:val="24"/>
                <w:szCs w:val="24"/>
              </w:rPr>
            </w:pPr>
            <w:r w:rsidRPr="007A075A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6287" w:rsidRPr="007A075A" w:rsidTr="001B4AD9">
        <w:tc>
          <w:tcPr>
            <w:tcW w:w="2693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3260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287" w:rsidRPr="007A075A" w:rsidTr="001B4AD9">
        <w:tc>
          <w:tcPr>
            <w:tcW w:w="2693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287" w:rsidRPr="007A075A" w:rsidTr="001B4AD9">
        <w:tc>
          <w:tcPr>
            <w:tcW w:w="2693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287" w:rsidRPr="007A075A" w:rsidTr="001B4AD9">
        <w:trPr>
          <w:trHeight w:val="647"/>
        </w:trPr>
        <w:tc>
          <w:tcPr>
            <w:tcW w:w="2693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287" w:rsidRPr="007A075A" w:rsidTr="001B4AD9"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287" w:rsidRPr="007A075A" w:rsidTr="001B4AD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287" w:rsidRPr="007A075A" w:rsidRDefault="00CA6287" w:rsidP="00CA6287">
      <w:pPr>
        <w:ind w:firstLine="709"/>
        <w:jc w:val="center"/>
        <w:rPr>
          <w:sz w:val="28"/>
          <w:szCs w:val="28"/>
        </w:rPr>
        <w:sectPr w:rsidR="00CA6287" w:rsidRPr="007A075A" w:rsidSect="00B26BD0">
          <w:pgSz w:w="16838" w:h="11906" w:orient="landscape"/>
          <w:pgMar w:top="1134" w:right="567" w:bottom="993" w:left="1134" w:header="227" w:footer="0" w:gutter="0"/>
          <w:cols w:space="708"/>
          <w:docGrid w:linePitch="360"/>
        </w:sectPr>
      </w:pPr>
    </w:p>
    <w:p w:rsidR="00CA6287" w:rsidRPr="007A075A" w:rsidRDefault="00CA6287" w:rsidP="00CA6287">
      <w:pPr>
        <w:ind w:right="-1" w:firstLine="709"/>
        <w:jc w:val="center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>2. Характеристика проблем, решаемых посредством мероприятий подпрограммы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Инвестиции играют ключевую роль в экономике городского округа Серпухов, поскольку обеспечивают развитие производственной и социальной сфер, обновление жилищного фонда, модернизацию инженерных коммуникаций, благоустройство территории.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Инвестиционная политика городского округа Серпухов направлена </w:t>
      </w:r>
      <w:r w:rsidRPr="007A075A">
        <w:rPr>
          <w:sz w:val="28"/>
          <w:szCs w:val="28"/>
        </w:rPr>
        <w:br/>
        <w:t>на стимулирование инвестиционной активности, привлечение инвестиций          в экономику, решение социально-экономических задач развития. Так, политика в сфере градостроения выстроена таким образом, чтобы обеспечить сбалансированное строительство объектов жилищного и социального назначения, модернизацию и строительство объектов инженерной инфраструктуры с вводом в эксплуатацию каждого жилого дома, что находит своё отражение в договорах на реализацию инвестиционных проектов.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Основным фактором, определяющим рост инвестиций в 2020-2024 годах, станет развитие предприятий реального сектора экономики, промышленных округов и жилищного строительства.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2018 году объем инвестиций на развитие экономики и социальной сферы городского округа составил 12514,1 млн. руб.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сфере жилищного строительства реализуются проекты                                по строительству и реконструкции многоэтажных и индивидуальных жилых домов. Городскими предприятиями и организациями создано 1424 новых рабочих мест. Среднемесячная заработная плата работников по полному кругу достигла 40430,6 руб.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Комплексный характер программы позволит сбалансировать достижения </w:t>
      </w:r>
      <w:proofErr w:type="gramStart"/>
      <w:r w:rsidRPr="007A075A">
        <w:rPr>
          <w:sz w:val="28"/>
          <w:szCs w:val="28"/>
        </w:rPr>
        <w:t>бизнес-целей</w:t>
      </w:r>
      <w:proofErr w:type="gramEnd"/>
      <w:r w:rsidRPr="007A075A">
        <w:rPr>
          <w:sz w:val="28"/>
          <w:szCs w:val="28"/>
        </w:rPr>
        <w:t xml:space="preserve"> инвестиционных компаний с социальной ответственностью </w:t>
      </w:r>
      <w:r w:rsidRPr="007A075A">
        <w:rPr>
          <w:sz w:val="28"/>
          <w:szCs w:val="28"/>
        </w:rPr>
        <w:br/>
        <w:t xml:space="preserve">по обеспечению жителей городского округа благоприятными условиями </w:t>
      </w:r>
      <w:r w:rsidRPr="007A075A">
        <w:rPr>
          <w:sz w:val="28"/>
          <w:szCs w:val="28"/>
        </w:rPr>
        <w:br/>
        <w:t>для жизнедеятельности.</w:t>
      </w:r>
    </w:p>
    <w:p w:rsidR="00CA6287" w:rsidRPr="007A075A" w:rsidRDefault="00CA6287" w:rsidP="00CA6287">
      <w:pPr>
        <w:ind w:firstLine="709"/>
        <w:jc w:val="both"/>
        <w:rPr>
          <w:rFonts w:eastAsia="Calibri"/>
          <w:sz w:val="28"/>
          <w:szCs w:val="28"/>
        </w:rPr>
      </w:pPr>
      <w:r w:rsidRPr="007A075A">
        <w:rPr>
          <w:rFonts w:eastAsia="Calibri"/>
          <w:sz w:val="28"/>
          <w:szCs w:val="28"/>
        </w:rPr>
        <w:t>Цель подпрограммы – создание условий для устойчивого экономического роста городского округа Серпухов.</w:t>
      </w:r>
    </w:p>
    <w:p w:rsidR="00CA6287" w:rsidRPr="007A075A" w:rsidRDefault="00CA6287" w:rsidP="00CA6287">
      <w:pPr>
        <w:ind w:firstLine="709"/>
        <w:jc w:val="both"/>
        <w:rPr>
          <w:rFonts w:eastAsia="Calibri"/>
          <w:sz w:val="28"/>
          <w:szCs w:val="28"/>
        </w:rPr>
      </w:pPr>
      <w:r w:rsidRPr="007A075A">
        <w:rPr>
          <w:rFonts w:eastAsia="Calibri"/>
          <w:sz w:val="28"/>
          <w:szCs w:val="28"/>
        </w:rPr>
        <w:t>Для достижения указанной цели необходимо решение следующих задач: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7A075A">
        <w:rPr>
          <w:rFonts w:eastAsia="Calibri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sz w:val="28"/>
          <w:szCs w:val="28"/>
        </w:rPr>
        <w:t>создание благоприятного инвестиционного климата для привлечения инвестиций;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7A075A">
        <w:rPr>
          <w:rFonts w:eastAsia="Calibri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sz w:val="28"/>
          <w:szCs w:val="28"/>
        </w:rPr>
        <w:t xml:space="preserve">технологическая модернизация экономики и повышение </w:t>
      </w:r>
      <w:r w:rsidRPr="007A075A">
        <w:rPr>
          <w:rFonts w:eastAsia="Calibri"/>
          <w:sz w:val="28"/>
          <w:szCs w:val="28"/>
        </w:rPr>
        <w:br/>
        <w:t>её конкурентоспособности на основе передовых технологий;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</w:pPr>
      <w:r w:rsidRPr="007A075A">
        <w:rPr>
          <w:rFonts w:eastAsia="Calibri"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  <w:t>предотвращение роста напряженности на рынке труда;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7A075A"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  <w:t>-</w:t>
      </w:r>
      <w:r w:rsidRPr="007A075A">
        <w:rPr>
          <w:sz w:val="18"/>
          <w:szCs w:val="18"/>
        </w:rPr>
        <w:tab/>
      </w:r>
      <w:r w:rsidRPr="007A075A">
        <w:rPr>
          <w:rFonts w:eastAsia="Calibri"/>
          <w:bCs/>
          <w:spacing w:val="4"/>
          <w:sz w:val="28"/>
          <w:szCs w:val="28"/>
          <w:shd w:val="clear" w:color="auto" w:fill="FFFFFF"/>
          <w:lang w:bidi="ru-RU"/>
        </w:rPr>
        <w:t xml:space="preserve">снижение уровня производственного травматизма. 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Инвестиционная привлекательность г.о. Серпухов имеет достаточно высокий рейтинг. Она определяется следующими факторами: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близость к г. Москва;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выгодное географическое местоположение – на стыке Московской, Тульской, Калужской областей, что дает дополнительные преимущества;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удовлетворительная энергетическая обеспеченность;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возможность дополнительного подключения энергоемкого производства.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proofErr w:type="gramStart"/>
      <w:r w:rsidRPr="007A075A">
        <w:rPr>
          <w:sz w:val="28"/>
          <w:szCs w:val="28"/>
        </w:rPr>
        <w:t>Индикаторами активности по созданию условий для привлечения инвестиций и, как следствие, создания стимула для дальнейшего развития экономики являются также показатели, включенные в ежегодный «Доклад Главы о достигнутых значениях показателей для оценки эффективности деятельности органов местного самоуправления» в соответствии с Указом Президента РФ от 28.04.2008 № 607 «Об оценке эффективности деятельности органов местного самоуправления городских округов и муниципальных районов» – «Площадь земельных участков</w:t>
      </w:r>
      <w:proofErr w:type="gramEnd"/>
      <w:r w:rsidRPr="007A075A">
        <w:rPr>
          <w:sz w:val="28"/>
          <w:szCs w:val="28"/>
        </w:rPr>
        <w:t xml:space="preserve">, </w:t>
      </w:r>
      <w:proofErr w:type="gramStart"/>
      <w:r w:rsidRPr="007A075A">
        <w:rPr>
          <w:sz w:val="28"/>
          <w:szCs w:val="28"/>
        </w:rPr>
        <w:t>предоставленных</w:t>
      </w:r>
      <w:proofErr w:type="gramEnd"/>
      <w:r w:rsidRPr="007A075A">
        <w:rPr>
          <w:sz w:val="28"/>
          <w:szCs w:val="28"/>
        </w:rPr>
        <w:t xml:space="preserve"> для строительства – всего», в т. ч. «для жилищного строительства, индивидуального жилищного строительства». Однако ограниченность свободных площадей в городском округе является сдерживающим фактором к росту данного показателя. 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целях предоставления инвестору актуальной информации </w:t>
      </w:r>
      <w:r w:rsidRPr="007A075A">
        <w:rPr>
          <w:sz w:val="28"/>
          <w:szCs w:val="28"/>
        </w:rPr>
        <w:br/>
        <w:t>об инвестиционном потенциале разработан и утверждён Инвестиционный паспорт, где предусмотрены все возможные инвестиционные площадки для развития бизнеса и привлечения к реализации приоритетных проектов, отражены основные показатели социально-экономического развития, а также инвестиционный потенциал городского округа Серпухов. Инвестиционный паспорт размещен на официальном сайте Администрации городского округа.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Также Администрацией городского округа осуществляется планомерная деятельность для привлечения инвесторов. Так, информация </w:t>
      </w:r>
      <w:r w:rsidRPr="007A075A">
        <w:rPr>
          <w:sz w:val="28"/>
          <w:szCs w:val="28"/>
        </w:rPr>
        <w:br/>
        <w:t>об инвестиционных проектах размещается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 и постоянно обновляется. Кроме того, на сайте Администрации городского округа Серпухов для потенциальных инвесторов создан и пополняется Реестр свободных производственных площадей с полной характеристикой об имеющихся мощностях инженерно-коммунальной инфраструктуры.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Основными концептуальными направлениями </w:t>
      </w:r>
      <w:r w:rsidRPr="007A075A">
        <w:rPr>
          <w:rStyle w:val="normaltextrun"/>
          <w:bCs/>
          <w:sz w:val="28"/>
          <w:szCs w:val="28"/>
        </w:rPr>
        <w:t xml:space="preserve">реформирования, модернизации, преобразования </w:t>
      </w:r>
      <w:proofErr w:type="gramStart"/>
      <w:r w:rsidRPr="007A075A">
        <w:rPr>
          <w:rStyle w:val="normaltextrun"/>
          <w:bCs/>
          <w:sz w:val="28"/>
          <w:szCs w:val="28"/>
        </w:rPr>
        <w:t>отдельных сфер социально-экономического развития, реализуемых в рамках подпрограммы</w:t>
      </w:r>
      <w:r w:rsidRPr="007A075A">
        <w:rPr>
          <w:sz w:val="28"/>
          <w:szCs w:val="28"/>
        </w:rPr>
        <w:t xml:space="preserve"> являются</w:t>
      </w:r>
      <w:proofErr w:type="gramEnd"/>
      <w:r w:rsidRPr="007A075A">
        <w:rPr>
          <w:sz w:val="28"/>
          <w:szCs w:val="28"/>
        </w:rPr>
        <w:t xml:space="preserve">: 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- привлечение новых инвестиционных проектов в реальный сектор экономики. Данное направление определяет инвестиционную привлекательность городского округа Серпухов, выделяет приоритетные направления развития и объектов привлечения инвестиций, развивает участие </w:t>
      </w:r>
      <w:r w:rsidRPr="007A075A">
        <w:rPr>
          <w:sz w:val="28"/>
          <w:szCs w:val="28"/>
        </w:rPr>
        <w:br/>
        <w:t>в форумах и конференциях, осуществляет презентацию инвестиционного потенциала муниципального образования;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 создание благоприятного инвестиционного климата, в первую очередь, сокращение административных барьеров для организации бизнеса и реализации инвестиционных проектов. Данное направление включает организационные изменения в инвестиционной инфраструктуре, совершенствование процессов реализации инвестиционных проектов, государственные меры поддержки инвестиционных проектов;</w:t>
      </w: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>- создание современных подготовленных площадок многопрофильных индустриальных парков, промышленных площадок, оказание  организационной и консультационной поддержки для развития действующих и строящихся многопрофильных индустриальных парков, технологических парков, промышленных площадок;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 обеспечение создания новых высокопроизводительных рабочих мест через оказание содействия в подготовке и переподготовке кадрового состава для новых или модернизируемых предприятий, что позволит повысить профессиональный уровень жителей городского округа.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A6287" w:rsidRPr="007A075A" w:rsidRDefault="00CA6287" w:rsidP="00CA6287">
      <w:pPr>
        <w:jc w:val="center"/>
        <w:rPr>
          <w:sz w:val="28"/>
          <w:szCs w:val="28"/>
        </w:rPr>
      </w:pPr>
    </w:p>
    <w:p w:rsidR="00CA6287" w:rsidRPr="007A075A" w:rsidRDefault="00CA6287" w:rsidP="00CA6287">
      <w:pPr>
        <w:ind w:firstLine="709"/>
        <w:jc w:val="both"/>
        <w:rPr>
          <w:sz w:val="28"/>
          <w:szCs w:val="28"/>
        </w:rPr>
      </w:pPr>
    </w:p>
    <w:p w:rsidR="00CA6287" w:rsidRPr="007A075A" w:rsidRDefault="00CA6287" w:rsidP="00CA62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  <w:sectPr w:rsidR="00CA6287" w:rsidRPr="007A075A" w:rsidSect="003E58CF">
          <w:pgSz w:w="11906" w:h="16838"/>
          <w:pgMar w:top="1134" w:right="567" w:bottom="1134" w:left="1701" w:header="227" w:footer="0" w:gutter="0"/>
          <w:cols w:space="708"/>
          <w:docGrid w:linePitch="360"/>
        </w:sectPr>
      </w:pP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lastRenderedPageBreak/>
        <w:t xml:space="preserve">3. Перечень мероприятий 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</w:t>
      </w:r>
      <w:r w:rsidRPr="007A075A">
        <w:rPr>
          <w:rFonts w:ascii="Times New Roman" w:hAnsi="Times New Roman"/>
          <w:sz w:val="28"/>
          <w:szCs w:val="28"/>
        </w:rPr>
        <w:t xml:space="preserve"> «Инвестиции»</w:t>
      </w: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554"/>
        <w:gridCol w:w="709"/>
        <w:gridCol w:w="1417"/>
        <w:gridCol w:w="1559"/>
        <w:gridCol w:w="993"/>
        <w:gridCol w:w="708"/>
        <w:gridCol w:w="709"/>
        <w:gridCol w:w="709"/>
        <w:gridCol w:w="709"/>
        <w:gridCol w:w="708"/>
        <w:gridCol w:w="2127"/>
        <w:gridCol w:w="1559"/>
      </w:tblGrid>
      <w:tr w:rsidR="00CA6287" w:rsidRPr="007A075A" w:rsidTr="001B4AD9">
        <w:tc>
          <w:tcPr>
            <w:tcW w:w="565" w:type="dxa"/>
            <w:vMerge w:val="restart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A075A">
              <w:rPr>
                <w:rFonts w:ascii="Times New Roman" w:hAnsi="Times New Roman" w:cs="Times New Roman"/>
              </w:rPr>
              <w:t>п</w:t>
            </w:r>
            <w:proofErr w:type="gramEnd"/>
            <w:r w:rsidRPr="007A07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4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 году, предшествующему году начала реализации муниципальной программы</w:t>
            </w:r>
            <w:r w:rsidRPr="007A075A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993" w:type="dxa"/>
            <w:vMerge w:val="restart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543" w:type="dxa"/>
            <w:gridSpan w:val="5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127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7A075A">
              <w:rPr>
                <w:rFonts w:eastAsiaTheme="minorEastAsia"/>
              </w:rPr>
              <w:t>Ответственный</w:t>
            </w:r>
            <w:proofErr w:type="gramEnd"/>
            <w:r w:rsidRPr="007A075A">
              <w:rPr>
                <w:rFonts w:eastAsiaTheme="minorEastAsia"/>
              </w:rPr>
              <w:t xml:space="preserve"> за выполнение мероприятия Подпрограммы </w:t>
            </w:r>
          </w:p>
        </w:tc>
        <w:tc>
          <w:tcPr>
            <w:tcW w:w="1559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CA6287" w:rsidRPr="007A075A" w:rsidTr="001B4AD9">
        <w:tc>
          <w:tcPr>
            <w:tcW w:w="565" w:type="dxa"/>
            <w:vMerge/>
          </w:tcPr>
          <w:p w:rsidR="00CA6287" w:rsidRPr="007A075A" w:rsidRDefault="00CA6287" w:rsidP="001B4AD9"/>
        </w:tc>
        <w:tc>
          <w:tcPr>
            <w:tcW w:w="2554" w:type="dxa"/>
            <w:vMerge/>
          </w:tcPr>
          <w:p w:rsidR="00CA6287" w:rsidRPr="007A075A" w:rsidRDefault="00CA6287" w:rsidP="001B4AD9">
            <w:pPr>
              <w:jc w:val="center"/>
            </w:pPr>
          </w:p>
        </w:tc>
        <w:tc>
          <w:tcPr>
            <w:tcW w:w="709" w:type="dxa"/>
            <w:vMerge/>
          </w:tcPr>
          <w:p w:rsidR="00CA6287" w:rsidRPr="007A075A" w:rsidRDefault="00CA6287" w:rsidP="001B4AD9"/>
        </w:tc>
        <w:tc>
          <w:tcPr>
            <w:tcW w:w="1417" w:type="dxa"/>
            <w:vMerge/>
          </w:tcPr>
          <w:p w:rsidR="00CA6287" w:rsidRPr="007A075A" w:rsidRDefault="00CA6287" w:rsidP="001B4AD9"/>
        </w:tc>
        <w:tc>
          <w:tcPr>
            <w:tcW w:w="1559" w:type="dxa"/>
            <w:vMerge/>
          </w:tcPr>
          <w:p w:rsidR="00CA6287" w:rsidRPr="007A075A" w:rsidRDefault="00CA6287" w:rsidP="001B4AD9"/>
        </w:tc>
        <w:tc>
          <w:tcPr>
            <w:tcW w:w="993" w:type="dxa"/>
            <w:vMerge/>
          </w:tcPr>
          <w:p w:rsidR="00CA6287" w:rsidRPr="007A075A" w:rsidRDefault="00CA6287" w:rsidP="001B4AD9"/>
        </w:tc>
        <w:tc>
          <w:tcPr>
            <w:tcW w:w="708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2020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2021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jc w:val="center"/>
            </w:pPr>
            <w:r w:rsidRPr="007A075A">
              <w:t>2022</w:t>
            </w:r>
          </w:p>
          <w:p w:rsidR="00CA6287" w:rsidRPr="007A075A" w:rsidRDefault="00CA6287" w:rsidP="001B4AD9">
            <w:pPr>
              <w:jc w:val="center"/>
            </w:pPr>
            <w:r w:rsidRPr="007A075A">
              <w:t>год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jc w:val="center"/>
            </w:pPr>
            <w:r w:rsidRPr="007A075A">
              <w:t>2023 год</w:t>
            </w:r>
          </w:p>
        </w:tc>
        <w:tc>
          <w:tcPr>
            <w:tcW w:w="708" w:type="dxa"/>
          </w:tcPr>
          <w:p w:rsidR="00CA6287" w:rsidRPr="007A075A" w:rsidRDefault="00CA6287" w:rsidP="001B4AD9">
            <w:pPr>
              <w:jc w:val="center"/>
            </w:pPr>
            <w:r w:rsidRPr="007A075A">
              <w:t>2024 год</w:t>
            </w:r>
          </w:p>
        </w:tc>
        <w:tc>
          <w:tcPr>
            <w:tcW w:w="2127" w:type="dxa"/>
            <w:vMerge/>
          </w:tcPr>
          <w:p w:rsidR="00CA6287" w:rsidRPr="007A075A" w:rsidRDefault="00CA6287" w:rsidP="001B4AD9"/>
        </w:tc>
        <w:tc>
          <w:tcPr>
            <w:tcW w:w="1559" w:type="dxa"/>
            <w:vMerge/>
          </w:tcPr>
          <w:p w:rsidR="00CA6287" w:rsidRPr="007A075A" w:rsidRDefault="00CA6287" w:rsidP="001B4AD9"/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13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Основное мероприятие 02. 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Создание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/>
        </w:tc>
        <w:tc>
          <w:tcPr>
            <w:tcW w:w="1559" w:type="dxa"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1.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Стимулирование инвестиционной деятельности муниципальных образований 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pPr>
              <w:pStyle w:val="ConsPlusNormal"/>
            </w:pPr>
            <w:r w:rsidRPr="007A075A">
              <w:rPr>
                <w:rFonts w:ascii="Times New Roman" w:hAnsi="Times New Roman" w:cs="Times New Roman"/>
              </w:rPr>
              <w:t>Формирование благоприятной инвестиционной среды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2.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 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Увеличение объема инвестиций, привлеченных в основной капитал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3.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A075A">
              <w:rPr>
                <w:rFonts w:ascii="Times New Roman" w:hAnsi="Times New Roman" w:cs="Times New Roman"/>
              </w:rPr>
              <w:t xml:space="preserve">Создание многопрофильных </w:t>
            </w:r>
            <w:r w:rsidRPr="007A075A">
              <w:rPr>
                <w:rFonts w:ascii="Times New Roman" w:hAnsi="Times New Roman" w:cs="Times New Roman"/>
              </w:rPr>
              <w:lastRenderedPageBreak/>
              <w:t>индустриальных парков, промышленных площадок, в том числе: развитие энергетической, инженерной и транспортной инфраструктуры; участие в выставочно-ярмарочных мероприятиях, форумах, направленных на повышение конкурентоспособности и инвестиционной деятельности; организация работы с возможными участниками для заключения соглашений об участии сторон государственного-частного партнерства в реализации проектов; формирование реестра реализуемых инвестиционных проектов; ввод информации в систему ЕАС ПИП</w:t>
            </w:r>
            <w:proofErr w:type="gramEnd"/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МКУ «Комитет развития инвестиций, предпринимательства </w:t>
            </w:r>
            <w:r w:rsidRPr="007A075A">
              <w:rPr>
                <w:rFonts w:ascii="Times New Roman" w:hAnsi="Times New Roman" w:cs="Times New Roman"/>
              </w:rPr>
              <w:lastRenderedPageBreak/>
              <w:t>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lastRenderedPageBreak/>
              <w:t xml:space="preserve">Рост количества резидентов индустриальных </w:t>
            </w:r>
            <w:r w:rsidRPr="007A075A">
              <w:lastRenderedPageBreak/>
              <w:t>парков, промышленных площадок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4.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Заключение договоров купли-продажи (долгосрочной аренды) земельных участков/ помещений для организации производственной деятельности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Комитет по управлению имуществом городского округа Серпухов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 xml:space="preserve">Размещение резидентов на площадках индустриального парка 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5.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Создание многопрофильных индустриальных парков, технопарков, </w:t>
            </w:r>
            <w:r w:rsidRPr="007A075A">
              <w:rPr>
                <w:rFonts w:ascii="Times New Roman" w:hAnsi="Times New Roman" w:cs="Times New Roman"/>
              </w:rPr>
              <w:lastRenderedPageBreak/>
              <w:t>промышленных площадок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</w:rPr>
              <w:lastRenderedPageBreak/>
              <w:t>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lastRenderedPageBreak/>
              <w:t xml:space="preserve">Формирование новых площадок для привлечения новых </w:t>
            </w:r>
            <w:r w:rsidRPr="007A075A">
              <w:lastRenderedPageBreak/>
              <w:t>резидентов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6.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План встреч руководителей муниципального образования с бизнес сообществом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4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Основное мероприятие 07.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287" w:rsidRPr="007A075A" w:rsidRDefault="00CA6287" w:rsidP="001B4AD9"/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1.</w:t>
            </w:r>
          </w:p>
          <w:p w:rsidR="00CA6287" w:rsidRPr="007A075A" w:rsidRDefault="00CA6287" w:rsidP="001B4AD9">
            <w:r w:rsidRPr="007A075A"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учреждений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Снижение уровня задолженности по выплате заработной  платы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2.</w:t>
            </w:r>
          </w:p>
          <w:p w:rsidR="00CA6287" w:rsidRPr="007A075A" w:rsidRDefault="00CA6287" w:rsidP="001B4AD9">
            <w:r w:rsidRPr="007A075A">
              <w:t>Проведение выставок вакансий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Снижение уровня безработицы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3.</w:t>
            </w:r>
          </w:p>
          <w:p w:rsidR="00CA6287" w:rsidRPr="007A075A" w:rsidRDefault="00CA6287" w:rsidP="001B4AD9">
            <w:r w:rsidRPr="007A075A">
              <w:t>Создание новых рабочих мест за счет проводимых мероприятий, направленных на расширение имеющихся производств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Увеличение количества новых рабочих мест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4.</w:t>
            </w:r>
          </w:p>
          <w:p w:rsidR="00CA6287" w:rsidRPr="007A075A" w:rsidRDefault="00CA6287" w:rsidP="001B4AD9">
            <w:r w:rsidRPr="007A075A">
              <w:t xml:space="preserve">Создание и открытие новых промышленных </w:t>
            </w:r>
            <w:r w:rsidRPr="007A075A">
              <w:lastRenderedPageBreak/>
              <w:t>предприятий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МКУ «Комитет развития инвестиций, предпринимательства </w:t>
            </w:r>
            <w:r w:rsidRPr="007A075A">
              <w:rPr>
                <w:rFonts w:ascii="Times New Roman" w:hAnsi="Times New Roman" w:cs="Times New Roman"/>
              </w:rPr>
              <w:lastRenderedPageBreak/>
              <w:t>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lastRenderedPageBreak/>
              <w:t xml:space="preserve">Формирование благоприятной инвестиционной </w:t>
            </w:r>
            <w:r w:rsidRPr="007A075A">
              <w:lastRenderedPageBreak/>
              <w:t xml:space="preserve">среды 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5.</w:t>
            </w:r>
          </w:p>
          <w:p w:rsidR="00CA6287" w:rsidRPr="007A075A" w:rsidRDefault="00CA6287" w:rsidP="001B4AD9">
            <w:r w:rsidRPr="007A075A">
              <w:t>Заключение трехстороннего соглашения об увеличении заработной платы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Соблюдение руководителями предприятий уровня минимальной среднемесячной заработной платы в рамках трехстороннего соглашения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6.</w:t>
            </w:r>
          </w:p>
          <w:p w:rsidR="00CA6287" w:rsidRPr="007A075A" w:rsidRDefault="00CA6287" w:rsidP="001B4AD9">
            <w:r w:rsidRPr="007A075A">
              <w:t>Увеличение числа работников, прошедших обучение, за счет чего повысилась квалификация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«Управление по обеспечению социальных гарантий»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Увеличение числа квалифицированных работников в регионе</w:t>
            </w:r>
          </w:p>
        </w:tc>
      </w:tr>
      <w:tr w:rsidR="00CA6287" w:rsidRPr="007A075A" w:rsidTr="001B4AD9">
        <w:tc>
          <w:tcPr>
            <w:tcW w:w="56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54" w:type="dxa"/>
          </w:tcPr>
          <w:p w:rsidR="00CA6287" w:rsidRPr="007A075A" w:rsidRDefault="00CA6287" w:rsidP="001B4AD9">
            <w:r w:rsidRPr="007A075A">
              <w:t>Мероприятие 7.</w:t>
            </w:r>
          </w:p>
          <w:p w:rsidR="00CA6287" w:rsidRPr="007A075A" w:rsidRDefault="00CA6287" w:rsidP="001B4AD9">
            <w:r w:rsidRPr="007A075A">
              <w:t>Увеличение предприятий с высокопроизводительными рабочими местами</w:t>
            </w:r>
          </w:p>
        </w:tc>
        <w:tc>
          <w:tcPr>
            <w:tcW w:w="709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7512" w:type="dxa"/>
            <w:gridSpan w:val="8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структурных (функциональных) подразделений</w:t>
            </w:r>
          </w:p>
        </w:tc>
        <w:tc>
          <w:tcPr>
            <w:tcW w:w="2127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МКУ «Комитет развития инвестиций, предпринимательства и потребительского рынка Администрации г.о. Серпухов»</w:t>
            </w:r>
          </w:p>
        </w:tc>
        <w:tc>
          <w:tcPr>
            <w:tcW w:w="1559" w:type="dxa"/>
          </w:tcPr>
          <w:p w:rsidR="00CA6287" w:rsidRPr="007A075A" w:rsidRDefault="00CA6287" w:rsidP="001B4AD9">
            <w:r w:rsidRPr="007A075A">
              <w:t>Рост среднемесячной заработной платы</w:t>
            </w:r>
          </w:p>
        </w:tc>
      </w:tr>
    </w:tbl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rPr>
          <w:sz w:val="28"/>
          <w:szCs w:val="28"/>
        </w:rPr>
      </w:pPr>
      <w:r w:rsidRPr="007A075A">
        <w:rPr>
          <w:sz w:val="28"/>
          <w:szCs w:val="28"/>
        </w:rPr>
        <w:br w:type="page"/>
      </w:r>
    </w:p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4. Обоснование финансовых ресурсов, необходимых для реализации мероприятий </w:t>
      </w: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</w:t>
      </w:r>
      <w:r w:rsidRPr="007A075A">
        <w:rPr>
          <w:rFonts w:ascii="Times New Roman" w:hAnsi="Times New Roman"/>
          <w:sz w:val="28"/>
          <w:szCs w:val="28"/>
        </w:rPr>
        <w:t xml:space="preserve"> «Инвестиции»</w:t>
      </w:r>
    </w:p>
    <w:p w:rsidR="00CA6287" w:rsidRPr="007A075A" w:rsidRDefault="00CA6287" w:rsidP="00CA6287">
      <w:pPr>
        <w:pStyle w:val="47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2443"/>
        <w:gridCol w:w="5528"/>
        <w:gridCol w:w="2410"/>
      </w:tblGrid>
      <w:tr w:rsidR="00CA6287" w:rsidRPr="007A075A" w:rsidTr="001B4AD9">
        <w:trPr>
          <w:cantSplit/>
          <w:trHeight w:val="1055"/>
        </w:trPr>
        <w:tc>
          <w:tcPr>
            <w:tcW w:w="709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№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proofErr w:type="gramStart"/>
            <w:r w:rsidRPr="007A075A">
              <w:t>п</w:t>
            </w:r>
            <w:proofErr w:type="gramEnd"/>
            <w:r w:rsidRPr="007A075A">
              <w:t>/п</w:t>
            </w:r>
          </w:p>
        </w:tc>
        <w:tc>
          <w:tcPr>
            <w:tcW w:w="3652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Наименование мероприятий подпрограммы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2443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 xml:space="preserve">Источник </w:t>
            </w:r>
            <w:r w:rsidRPr="007A075A">
              <w:br/>
              <w:t>финансирования</w:t>
            </w:r>
          </w:p>
        </w:tc>
        <w:tc>
          <w:tcPr>
            <w:tcW w:w="5528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Расчет необходимых  финансовых ресурсов на реализацию мероприятия</w:t>
            </w:r>
          </w:p>
        </w:tc>
        <w:tc>
          <w:tcPr>
            <w:tcW w:w="2410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Общий объем финансовых ресурсов, необходимых для реализации мероприятия, в том числе по годам,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(тыс. руб.)</w:t>
            </w:r>
          </w:p>
        </w:tc>
      </w:tr>
      <w:tr w:rsidR="00CA6287" w:rsidRPr="007A075A" w:rsidTr="001B4AD9">
        <w:tc>
          <w:tcPr>
            <w:tcW w:w="709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1</w:t>
            </w:r>
          </w:p>
        </w:tc>
        <w:tc>
          <w:tcPr>
            <w:tcW w:w="3652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rPr>
                <w:noProof/>
              </w:rPr>
              <w:t>2</w:t>
            </w:r>
          </w:p>
        </w:tc>
        <w:tc>
          <w:tcPr>
            <w:tcW w:w="2443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3</w:t>
            </w:r>
          </w:p>
        </w:tc>
        <w:tc>
          <w:tcPr>
            <w:tcW w:w="5528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4</w:t>
            </w:r>
          </w:p>
        </w:tc>
        <w:tc>
          <w:tcPr>
            <w:tcW w:w="2410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5</w:t>
            </w:r>
          </w:p>
        </w:tc>
      </w:tr>
      <w:tr w:rsidR="00CA6287" w:rsidRPr="007A075A" w:rsidTr="001B4AD9">
        <w:tc>
          <w:tcPr>
            <w:tcW w:w="709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3652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  <w:rPr>
                <w:noProof/>
              </w:rPr>
            </w:pPr>
          </w:p>
        </w:tc>
        <w:tc>
          <w:tcPr>
            <w:tcW w:w="2443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Финансирование на реализацию подпрограммных мероприятий не предусмотрено</w:t>
            </w:r>
          </w:p>
        </w:tc>
        <w:tc>
          <w:tcPr>
            <w:tcW w:w="5528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</w:p>
        </w:tc>
        <w:tc>
          <w:tcPr>
            <w:tcW w:w="2410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</w:p>
        </w:tc>
      </w:tr>
    </w:tbl>
    <w:p w:rsidR="00CA6287" w:rsidRPr="007A075A" w:rsidRDefault="00CA6287" w:rsidP="00CA6287">
      <w:pPr>
        <w:widowControl w:val="0"/>
        <w:autoSpaceDE w:val="0"/>
        <w:autoSpaceDN w:val="0"/>
        <w:adjustRightInd w:val="0"/>
        <w:ind w:firstLine="709"/>
        <w:rPr>
          <w:rStyle w:val="12"/>
          <w:rFonts w:eastAsia="Calibri"/>
          <w:color w:val="FF0000"/>
          <w:szCs w:val="20"/>
        </w:rPr>
      </w:pPr>
    </w:p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rPr>
          <w:sz w:val="28"/>
          <w:szCs w:val="28"/>
        </w:rPr>
      </w:pPr>
    </w:p>
    <w:p w:rsidR="00CA6287" w:rsidRPr="007A075A" w:rsidRDefault="00CA6287" w:rsidP="00CA6287">
      <w:pPr>
        <w:rPr>
          <w:sz w:val="28"/>
          <w:szCs w:val="28"/>
        </w:rPr>
      </w:pPr>
      <w:r w:rsidRPr="007A075A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04"/>
      </w:tblGrid>
      <w:tr w:rsidR="00662AD8" w:rsidRPr="007A075A" w:rsidTr="00662AD8">
        <w:tc>
          <w:tcPr>
            <w:tcW w:w="8472" w:type="dxa"/>
          </w:tcPr>
          <w:p w:rsidR="00662AD8" w:rsidRPr="007A075A" w:rsidRDefault="00662AD8" w:rsidP="00662AD8">
            <w:pPr>
              <w:pStyle w:val="Standard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4" w:type="dxa"/>
          </w:tcPr>
          <w:p w:rsidR="00662AD8" w:rsidRPr="007A075A" w:rsidRDefault="00662AD8" w:rsidP="00AA2437">
            <w:pPr>
              <w:pStyle w:val="Standard"/>
              <w:jc w:val="both"/>
              <w:rPr>
                <w:sz w:val="28"/>
                <w:szCs w:val="28"/>
                <w:lang w:eastAsia="ar-SA"/>
              </w:rPr>
            </w:pPr>
            <w:r w:rsidRPr="007A075A">
              <w:rPr>
                <w:sz w:val="28"/>
                <w:szCs w:val="28"/>
                <w:lang w:eastAsia="ar-SA"/>
              </w:rPr>
              <w:br w:type="page"/>
            </w:r>
            <w:r w:rsidRPr="007A075A">
              <w:rPr>
                <w:sz w:val="28"/>
                <w:szCs w:val="28"/>
                <w:lang w:eastAsia="ar-SA"/>
              </w:rPr>
              <w:br w:type="page"/>
              <w:t>Приложение 2</w:t>
            </w:r>
          </w:p>
          <w:p w:rsidR="00662AD8" w:rsidRPr="007A075A" w:rsidRDefault="00662AD8" w:rsidP="00662AD8">
            <w:pPr>
              <w:pStyle w:val="Standard"/>
              <w:rPr>
                <w:sz w:val="28"/>
                <w:szCs w:val="28"/>
                <w:lang w:eastAsia="ar-SA"/>
              </w:rPr>
            </w:pPr>
            <w:r w:rsidRPr="007A075A">
              <w:rPr>
                <w:sz w:val="28"/>
                <w:szCs w:val="28"/>
                <w:lang w:eastAsia="ar-SA"/>
              </w:rPr>
              <w:t xml:space="preserve">к муниципальной программе «Предпринимательство» городского округа Серпухов Московской области </w:t>
            </w:r>
            <w:r w:rsidRPr="007A075A">
              <w:rPr>
                <w:sz w:val="28"/>
                <w:szCs w:val="28"/>
                <w:lang w:eastAsia="ar-SA"/>
              </w:rPr>
              <w:br/>
              <w:t>на 2020–2024 годы</w:t>
            </w:r>
          </w:p>
        </w:tc>
      </w:tr>
    </w:tbl>
    <w:p w:rsidR="00AA2437" w:rsidRPr="007A075A" w:rsidRDefault="00AA2437" w:rsidP="009C01F1">
      <w:pPr>
        <w:pStyle w:val="Standard"/>
        <w:rPr>
          <w:sz w:val="22"/>
          <w:szCs w:val="22"/>
          <w:lang w:eastAsia="ar-SA"/>
        </w:rPr>
      </w:pPr>
    </w:p>
    <w:p w:rsidR="009C01F1" w:rsidRPr="007A075A" w:rsidRDefault="009C01F1" w:rsidP="00EA5F19">
      <w:pPr>
        <w:pStyle w:val="Standard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Подпрограмма </w:t>
      </w:r>
      <w:r w:rsidRPr="007A075A">
        <w:rPr>
          <w:sz w:val="28"/>
          <w:szCs w:val="28"/>
          <w:lang w:val="en-US" w:eastAsia="ar-SA"/>
        </w:rPr>
        <w:t>II</w:t>
      </w:r>
      <w:r w:rsidRPr="007A075A">
        <w:rPr>
          <w:sz w:val="28"/>
          <w:szCs w:val="28"/>
          <w:lang w:eastAsia="ar-SA"/>
        </w:rPr>
        <w:t xml:space="preserve"> «Развитие конкуренции» муниципальной программы «Предпринимательство»</w:t>
      </w:r>
    </w:p>
    <w:p w:rsidR="009C01F1" w:rsidRPr="007A075A" w:rsidRDefault="009C01F1" w:rsidP="00EA5F19">
      <w:pPr>
        <w:pStyle w:val="Standard"/>
        <w:jc w:val="center"/>
        <w:rPr>
          <w:bCs/>
          <w:sz w:val="28"/>
          <w:szCs w:val="28"/>
          <w:lang w:eastAsia="ar-SA"/>
        </w:rPr>
      </w:pPr>
      <w:r w:rsidRPr="007A075A">
        <w:rPr>
          <w:bCs/>
          <w:sz w:val="28"/>
          <w:szCs w:val="28"/>
          <w:lang w:eastAsia="ar-SA"/>
        </w:rPr>
        <w:t>городского округа Серпухов Московской области на 2020–2024 годы</w:t>
      </w:r>
    </w:p>
    <w:p w:rsidR="009C01F1" w:rsidRPr="007A075A" w:rsidRDefault="009C01F1" w:rsidP="009C01F1">
      <w:pPr>
        <w:pStyle w:val="Standard"/>
        <w:jc w:val="both"/>
        <w:rPr>
          <w:bCs/>
          <w:sz w:val="22"/>
          <w:szCs w:val="22"/>
          <w:lang w:eastAsia="ar-SA"/>
        </w:rPr>
      </w:pPr>
    </w:p>
    <w:p w:rsidR="009C01F1" w:rsidRPr="007A075A" w:rsidRDefault="009C01F1" w:rsidP="000C214C">
      <w:pPr>
        <w:pStyle w:val="Standard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1. Паспорт подпрограммы </w:t>
      </w:r>
      <w:r w:rsidRPr="007A075A">
        <w:rPr>
          <w:sz w:val="28"/>
          <w:szCs w:val="28"/>
          <w:lang w:val="en-US" w:eastAsia="ar-SA"/>
        </w:rPr>
        <w:t>II</w:t>
      </w:r>
      <w:r w:rsidRPr="007A075A">
        <w:rPr>
          <w:sz w:val="28"/>
          <w:szCs w:val="28"/>
          <w:lang w:eastAsia="ar-SA"/>
        </w:rPr>
        <w:t xml:space="preserve"> «Развитие конкуренции»</w:t>
      </w:r>
    </w:p>
    <w:p w:rsidR="009C01F1" w:rsidRPr="007A075A" w:rsidRDefault="009C01F1" w:rsidP="009C01F1">
      <w:pPr>
        <w:pStyle w:val="Standard"/>
        <w:jc w:val="both"/>
        <w:rPr>
          <w:rFonts w:eastAsia="Times New Roman"/>
          <w:sz w:val="22"/>
          <w:szCs w:val="22"/>
          <w:lang w:eastAsia="ar-SA" w:bidi="ru-RU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2551"/>
        <w:gridCol w:w="1276"/>
        <w:gridCol w:w="1134"/>
        <w:gridCol w:w="1134"/>
        <w:gridCol w:w="1134"/>
        <w:gridCol w:w="1134"/>
        <w:gridCol w:w="1418"/>
      </w:tblGrid>
      <w:tr w:rsidR="009C01F1" w:rsidRPr="007A075A" w:rsidTr="009C01F1">
        <w:tc>
          <w:tcPr>
            <w:tcW w:w="2693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12191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rFonts w:eastAsia="Times New Roman"/>
                <w:sz w:val="22"/>
                <w:szCs w:val="22"/>
                <w:lang w:eastAsia="ar-SA" w:bidi="ru-RU"/>
              </w:rPr>
              <w:t>МКУ «Управление муниципального заказа Администрации городского округа Серпухов»</w:t>
            </w:r>
          </w:p>
        </w:tc>
      </w:tr>
      <w:tr w:rsidR="009C01F1" w:rsidRPr="007A075A" w:rsidTr="009C01F1">
        <w:tc>
          <w:tcPr>
            <w:tcW w:w="2693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7230" w:type="dxa"/>
            <w:gridSpan w:val="6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Расходы (тыс. рублей)</w:t>
            </w:r>
          </w:p>
        </w:tc>
      </w:tr>
      <w:tr w:rsidR="009C01F1" w:rsidRPr="007A075A" w:rsidTr="009C01F1">
        <w:tc>
          <w:tcPr>
            <w:tcW w:w="2693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1418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Итого</w:t>
            </w:r>
          </w:p>
        </w:tc>
      </w:tr>
      <w:tr w:rsidR="009C01F1" w:rsidRPr="007A075A" w:rsidTr="009C01F1">
        <w:tc>
          <w:tcPr>
            <w:tcW w:w="2693" w:type="dxa"/>
            <w:vMerge/>
          </w:tcPr>
          <w:p w:rsidR="009C01F1" w:rsidRPr="007A075A" w:rsidRDefault="009C01F1" w:rsidP="009C01F1">
            <w:pPr>
              <w:pStyle w:val="Standard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Администрация городского округа Серпухов Московской области</w:t>
            </w:r>
          </w:p>
        </w:tc>
        <w:tc>
          <w:tcPr>
            <w:tcW w:w="255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Всего: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1276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C01F1" w:rsidRPr="007A075A" w:rsidTr="009C01F1">
        <w:tc>
          <w:tcPr>
            <w:tcW w:w="2693" w:type="dxa"/>
            <w:vMerge/>
          </w:tcPr>
          <w:p w:rsidR="009C01F1" w:rsidRPr="007A075A" w:rsidRDefault="009C01F1" w:rsidP="009C01F1">
            <w:pPr>
              <w:pStyle w:val="Standard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C01F1" w:rsidRPr="007A075A" w:rsidTr="009C01F1">
        <w:tc>
          <w:tcPr>
            <w:tcW w:w="2693" w:type="dxa"/>
            <w:vMerge/>
          </w:tcPr>
          <w:p w:rsidR="009C01F1" w:rsidRPr="007A075A" w:rsidRDefault="009C01F1" w:rsidP="009C01F1">
            <w:pPr>
              <w:pStyle w:val="Standard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C01F1" w:rsidRPr="007A075A" w:rsidTr="00C42B03">
        <w:trPr>
          <w:trHeight w:val="625"/>
        </w:trPr>
        <w:tc>
          <w:tcPr>
            <w:tcW w:w="2693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Средства городского бюджета</w:t>
            </w:r>
          </w:p>
        </w:tc>
        <w:tc>
          <w:tcPr>
            <w:tcW w:w="1276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C01F1" w:rsidRPr="007A075A" w:rsidTr="009C01F1">
        <w:tc>
          <w:tcPr>
            <w:tcW w:w="2693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01F1" w:rsidRPr="007A075A" w:rsidRDefault="009C01F1" w:rsidP="000C214C">
            <w:pPr>
              <w:pStyle w:val="Standard"/>
              <w:jc w:val="center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C01F1" w:rsidRPr="007A075A" w:rsidTr="009C01F1">
        <w:tc>
          <w:tcPr>
            <w:tcW w:w="2693" w:type="dxa"/>
            <w:tcBorders>
              <w:right w:val="single" w:sz="4" w:space="0" w:color="auto"/>
            </w:tcBorders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Код Подпрограммы</w:t>
            </w:r>
          </w:p>
        </w:tc>
        <w:tc>
          <w:tcPr>
            <w:tcW w:w="2410" w:type="dxa"/>
            <w:tcBorders>
              <w:right w:val="nil"/>
            </w:tcBorders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  <w:r w:rsidRPr="007A075A">
              <w:rPr>
                <w:sz w:val="22"/>
                <w:szCs w:val="22"/>
                <w:lang w:eastAsia="ar-SA"/>
              </w:rPr>
              <w:t>11.2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954" w:type="dxa"/>
            <w:gridSpan w:val="5"/>
            <w:tcBorders>
              <w:left w:val="nil"/>
            </w:tcBorders>
          </w:tcPr>
          <w:p w:rsidR="009C01F1" w:rsidRPr="007A075A" w:rsidRDefault="009C01F1" w:rsidP="009C01F1">
            <w:pPr>
              <w:pStyle w:val="Standard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9C01F1" w:rsidRPr="007A075A" w:rsidRDefault="009C01F1" w:rsidP="009C01F1">
      <w:pPr>
        <w:pStyle w:val="Standard"/>
        <w:jc w:val="both"/>
        <w:rPr>
          <w:sz w:val="28"/>
          <w:szCs w:val="28"/>
          <w:lang w:eastAsia="ar-SA"/>
        </w:rPr>
        <w:sectPr w:rsidR="009C01F1" w:rsidRPr="007A075A" w:rsidSect="009C01F1">
          <w:pgSz w:w="16838" w:h="11906" w:orient="landscape"/>
          <w:pgMar w:top="1134" w:right="567" w:bottom="1134" w:left="1134" w:header="227" w:footer="0" w:gutter="0"/>
          <w:cols w:space="708"/>
          <w:docGrid w:linePitch="360"/>
        </w:sectPr>
      </w:pPr>
    </w:p>
    <w:p w:rsidR="009C01F1" w:rsidRPr="007A075A" w:rsidRDefault="009C01F1" w:rsidP="009C01F1">
      <w:pPr>
        <w:pStyle w:val="Standard"/>
        <w:numPr>
          <w:ilvl w:val="0"/>
          <w:numId w:val="32"/>
        </w:numPr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lastRenderedPageBreak/>
        <w:t>Характеристика проблем, решаемых посредством мероприятий</w:t>
      </w:r>
    </w:p>
    <w:p w:rsidR="000975FE" w:rsidRPr="007A075A" w:rsidRDefault="000975FE" w:rsidP="000975FE">
      <w:pPr>
        <w:pStyle w:val="Standard"/>
        <w:jc w:val="both"/>
        <w:rPr>
          <w:sz w:val="28"/>
          <w:szCs w:val="28"/>
          <w:lang w:eastAsia="ar-SA"/>
        </w:rPr>
      </w:pPr>
    </w:p>
    <w:p w:rsidR="00E76FCC" w:rsidRPr="007A075A" w:rsidRDefault="00E76FCC" w:rsidP="00E76FCC">
      <w:pPr>
        <w:ind w:right="-1" w:firstLine="709"/>
        <w:rPr>
          <w:sz w:val="28"/>
          <w:szCs w:val="28"/>
        </w:rPr>
      </w:pPr>
      <w:r w:rsidRPr="007A075A">
        <w:rPr>
          <w:sz w:val="28"/>
          <w:szCs w:val="28"/>
        </w:rPr>
        <w:t xml:space="preserve">2. 1. </w:t>
      </w:r>
      <w:proofErr w:type="gramStart"/>
      <w:r w:rsidRPr="007A075A">
        <w:rPr>
          <w:sz w:val="28"/>
          <w:szCs w:val="28"/>
        </w:rPr>
        <w:t>Общая</w:t>
      </w:r>
      <w:proofErr w:type="gramEnd"/>
      <w:r w:rsidRPr="007A075A">
        <w:rPr>
          <w:sz w:val="28"/>
          <w:szCs w:val="28"/>
        </w:rPr>
        <w:t xml:space="preserve"> характеристики сферы реализации подпрограммы </w:t>
      </w:r>
    </w:p>
    <w:p w:rsidR="00E76FCC" w:rsidRPr="007A075A" w:rsidRDefault="00E76FCC" w:rsidP="00E76FCC">
      <w:pPr>
        <w:ind w:firstLine="540"/>
        <w:jc w:val="both"/>
        <w:rPr>
          <w:sz w:val="28"/>
          <w:szCs w:val="28"/>
        </w:rPr>
      </w:pPr>
    </w:p>
    <w:p w:rsidR="00E76FCC" w:rsidRPr="007A075A" w:rsidRDefault="00E76FCC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Серпухов Московской области юридическим и физическим лицам. Возможность своевременного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и оперативного получения информации о новых правовых актах, информации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о государственных и муниципальных закупках, проведении конкурентных процедур должна быть предоставлена любому юридическому и физическому лицу.</w:t>
      </w:r>
    </w:p>
    <w:p w:rsidR="00E76FCC" w:rsidRPr="007A075A" w:rsidRDefault="00E76FCC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Развитие конкуренции является необходимым условием развития экономики городского округа Серпухов. </w:t>
      </w:r>
    </w:p>
    <w:p w:rsidR="00E76FCC" w:rsidRPr="007A075A" w:rsidRDefault="00E76FCC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Серпухов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E76FCC" w:rsidRPr="007A075A" w:rsidRDefault="00E76FCC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Одной из приоритетных задач, решаемых в рамках обеспечения конкуренции при осуществлении закупок, является централизация закупок для нужд заказчиков городского округа Серпухов. С этой целью создано </w:t>
      </w:r>
      <w:r w:rsidRPr="007A075A">
        <w:rPr>
          <w:sz w:val="28"/>
          <w:szCs w:val="28"/>
          <w:lang w:bidi="ru-RU"/>
        </w:rPr>
        <w:t>МКУ «</w:t>
      </w:r>
      <w:r w:rsidRPr="007A075A">
        <w:rPr>
          <w:rFonts w:eastAsia="Calibri"/>
          <w:sz w:val="28"/>
          <w:szCs w:val="28"/>
          <w:lang w:bidi="ru-RU"/>
        </w:rPr>
        <w:t xml:space="preserve">Управление муниципального заказа Администрации городского округа </w:t>
      </w:r>
      <w:r w:rsidRPr="007A075A">
        <w:rPr>
          <w:sz w:val="28"/>
          <w:szCs w:val="28"/>
          <w:lang w:bidi="ru-RU"/>
        </w:rPr>
        <w:t>Серпухов»</w:t>
      </w:r>
      <w:r w:rsidRPr="007A075A">
        <w:rPr>
          <w:i/>
          <w:iCs/>
          <w:sz w:val="28"/>
          <w:szCs w:val="28"/>
        </w:rPr>
        <w:t xml:space="preserve">, </w:t>
      </w:r>
      <w:r w:rsidRPr="007A075A">
        <w:rPr>
          <w:sz w:val="28"/>
          <w:szCs w:val="28"/>
        </w:rPr>
        <w:t>уполномоченное на определение поставщиков (подрядчиков, исполнителей) для муниципальных заказчиков и бюджетных учреждений городского округа Серпухов – Уполномоченное учреждение.</w:t>
      </w:r>
    </w:p>
    <w:p w:rsidR="00E76FCC" w:rsidRPr="007A075A" w:rsidRDefault="00E76FCC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перечень заказчиков городского округа Серпухов, для которых определение поставщиков (подрядчиков, исполнителей) осуществляет Уполномоченное учреждение вошли </w:t>
      </w:r>
      <w:r w:rsidR="002F50EB" w:rsidRPr="007A075A">
        <w:rPr>
          <w:sz w:val="28"/>
          <w:szCs w:val="28"/>
        </w:rPr>
        <w:t>137</w:t>
      </w:r>
      <w:r w:rsidRPr="007A075A">
        <w:rPr>
          <w:sz w:val="28"/>
          <w:szCs w:val="28"/>
        </w:rPr>
        <w:t xml:space="preserve"> организаций. </w:t>
      </w:r>
    </w:p>
    <w:p w:rsidR="00FE3332" w:rsidRPr="007A075A" w:rsidRDefault="00FE3332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По итогам 2018 г. совокупный годовой объем закупок городского округа Серпухов составил 1427464091,26 рублей. </w:t>
      </w:r>
    </w:p>
    <w:p w:rsidR="00FE3332" w:rsidRPr="007A075A" w:rsidRDefault="00FE3332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Было осуществлено 636 закупок конкурентными способами. </w:t>
      </w:r>
    </w:p>
    <w:p w:rsidR="00FE3332" w:rsidRPr="007A075A" w:rsidRDefault="00FE3332" w:rsidP="001D7E37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По итогам проведения конкурентных процедур экономия денежных средств составила 173764766,0 рублей или 6,47 процентов от общей суммы объявленных торгов.</w:t>
      </w:r>
    </w:p>
    <w:p w:rsidR="00FE3332" w:rsidRPr="007A075A" w:rsidRDefault="00FE3332" w:rsidP="005B35E0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Доля несостоявшихся торгов от общего количества объявленных торгов составила 38,06.</w:t>
      </w:r>
    </w:p>
    <w:p w:rsidR="00FE3332" w:rsidRPr="007A075A" w:rsidRDefault="00FE3332" w:rsidP="005B35E0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2,69.</w:t>
      </w:r>
    </w:p>
    <w:p w:rsidR="000975FE" w:rsidRPr="007A075A" w:rsidRDefault="00FE3332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Среднее количество участников на торгах составляет 3,07.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Среди основных проблем обеспечения конкуренции при осуществлении закупок можно назвать: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- недостаточный уровень квалификации сотрудников контрактных служб </w:t>
      </w:r>
      <w:r w:rsidRPr="007A075A">
        <w:rPr>
          <w:sz w:val="28"/>
          <w:szCs w:val="28"/>
        </w:rPr>
        <w:lastRenderedPageBreak/>
        <w:t>(контрактных управляющих);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 неэффективность самостоятельного проведения закупок небольшого объема;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 несовершенство и недостаточность правовых актов в сфере закупок</w:t>
      </w:r>
      <w:r w:rsidRPr="007A075A">
        <w:rPr>
          <w:sz w:val="28"/>
          <w:szCs w:val="28"/>
        </w:rPr>
        <w:br/>
        <w:t>на местном уровне;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 потребность в повышении качества контроля закупочной деятельности заказчиков.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Приведенные значения показателей и выявленные проблемы демонстрируют необходимость дальнейшей </w:t>
      </w:r>
      <w:proofErr w:type="gramStart"/>
      <w:r w:rsidRPr="007A075A">
        <w:rPr>
          <w:sz w:val="28"/>
          <w:szCs w:val="28"/>
        </w:rPr>
        <w:t>организации</w:t>
      </w:r>
      <w:proofErr w:type="gramEnd"/>
      <w:r w:rsidRPr="007A075A">
        <w:rPr>
          <w:sz w:val="28"/>
          <w:szCs w:val="28"/>
        </w:rPr>
        <w:t xml:space="preserve"> и реализации комплекса мер по обеспечению конкуренции при осуществлении закупок</w:t>
      </w:r>
      <w:r w:rsidRPr="007A075A">
        <w:rPr>
          <w:sz w:val="28"/>
          <w:szCs w:val="28"/>
        </w:rPr>
        <w:br/>
        <w:t>для нужд заказчиков городского округа Серпухов.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том числе, информирование общественности о предполагаемых потребностях в товарах (работах, услугах) в рамках размещения информации</w:t>
      </w:r>
      <w:r w:rsidRPr="007A075A">
        <w:rPr>
          <w:sz w:val="28"/>
          <w:szCs w:val="28"/>
        </w:rPr>
        <w:br/>
        <w:t>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075A">
        <w:rPr>
          <w:sz w:val="28"/>
          <w:szCs w:val="28"/>
        </w:rPr>
        <w:t xml:space="preserve">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(подрядчика, исполнителя), в том числе для разработки документации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о закупке, размещения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направления приглашений принять участие в определении поставщиков (подрядчиков, исполнителей) закрытыми способами</w:t>
      </w:r>
      <w:proofErr w:type="gramEnd"/>
      <w:r w:rsidRPr="007A075A">
        <w:rPr>
          <w:sz w:val="28"/>
          <w:szCs w:val="28"/>
        </w:rPr>
        <w:t xml:space="preserve">, выполнения иных функций, связанных с обеспечением проведения определения поставщика (подрядчика, исполнителя). </w:t>
      </w:r>
    </w:p>
    <w:p w:rsidR="00BB363D" w:rsidRPr="007A075A" w:rsidRDefault="00BB363D" w:rsidP="005B3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Целью реализации мероприятий по обеспечению конкуренции при осуществлении закупок является открытость и прозрачность закупок, профессионализм и ответственность заказчиков за результативность обеспечения муниципальных нужд, эффективность осуществления закупок. 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Развитие конкуренции осуществляется также в рамках внедрения стандарта развития конкуренции, разработанного в рамках реализации </w:t>
      </w:r>
      <w:r w:rsidRPr="007A075A">
        <w:rPr>
          <w:sz w:val="28"/>
          <w:szCs w:val="28"/>
        </w:rPr>
        <w:br/>
        <w:t>пункта «7» и подпункта «в» пункта 8 Указа Президента Российской Федерации</w:t>
      </w:r>
      <w:r w:rsidRPr="007A075A">
        <w:rPr>
          <w:sz w:val="28"/>
          <w:szCs w:val="28"/>
        </w:rPr>
        <w:br/>
        <w:t>от 21.12.2017 г. № 618 «Об основных направлениях государственной политики по развитию конкуренции».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Между Комитетом по конкурентной политике Московской области, Управлением Федеральной антимонопольной службы по Московской области </w:t>
      </w:r>
      <w:r w:rsidR="00366464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и администрацией городского округа Серпухов заключено Соглашение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о внедрении стандарта развития конкуренции.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Внедрение стандарта развития конкуренции в городско</w:t>
      </w:r>
      <w:r w:rsidR="002E7472" w:rsidRPr="007A075A">
        <w:rPr>
          <w:sz w:val="28"/>
          <w:szCs w:val="28"/>
        </w:rPr>
        <w:t>м</w:t>
      </w:r>
      <w:r w:rsidRPr="007A075A">
        <w:rPr>
          <w:sz w:val="28"/>
          <w:szCs w:val="28"/>
        </w:rPr>
        <w:t xml:space="preserve"> округ</w:t>
      </w:r>
      <w:r w:rsidR="002E7472" w:rsidRPr="007A075A">
        <w:rPr>
          <w:sz w:val="28"/>
          <w:szCs w:val="28"/>
        </w:rPr>
        <w:t>е</w:t>
      </w:r>
      <w:r w:rsidRPr="007A075A">
        <w:rPr>
          <w:sz w:val="28"/>
          <w:szCs w:val="28"/>
        </w:rPr>
        <w:t xml:space="preserve"> Серпухов </w:t>
      </w:r>
      <w:r w:rsidRPr="007A075A">
        <w:rPr>
          <w:sz w:val="28"/>
          <w:szCs w:val="28"/>
        </w:rPr>
        <w:lastRenderedPageBreak/>
        <w:t>подразумевает выполнение следующих 5 требований: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а) определение уполномоченного органа;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б) утверждение и корректировку перечня рынков;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в) разработка и актуализация «дорожной карты»;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г) проведение мониторинга рынков;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д) информирование субъектов предпринимательской деятельности </w:t>
      </w:r>
      <w:r w:rsidRPr="007A075A">
        <w:rPr>
          <w:sz w:val="28"/>
          <w:szCs w:val="28"/>
        </w:rPr>
        <w:br/>
        <w:t xml:space="preserve">и потребителей товаров, работ и услуг о состоянии конкурентной среды </w:t>
      </w:r>
      <w:r w:rsidRPr="007A075A">
        <w:rPr>
          <w:sz w:val="28"/>
          <w:szCs w:val="28"/>
        </w:rPr>
        <w:br/>
        <w:t>и деятельности по содействию развитию конкуренции.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Ежегодно подготавливается и размещается в информационно-телекоммуникационной сети «Интернет» информационный доклад </w:t>
      </w:r>
      <w:r w:rsidRPr="007A075A">
        <w:rPr>
          <w:sz w:val="28"/>
          <w:szCs w:val="28"/>
        </w:rPr>
        <w:br/>
        <w:t>о внедрении стандарта развития конкуренции на территории городского округа Серпухов.</w:t>
      </w:r>
    </w:p>
    <w:p w:rsidR="00BB363D" w:rsidRPr="007A075A" w:rsidRDefault="00BB363D" w:rsidP="005B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Вся информация о внедрении стандарта развития конкуренции публикуется на официальном сайте администрации городского округа Серпухов, в разделе «Экономика и строительство» </w:t>
      </w:r>
      <w:r w:rsidR="00A41A6F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(</w:t>
      </w:r>
      <w:hyperlink r:id="rId25" w:history="1">
        <w:r w:rsidRPr="007A075A">
          <w:rPr>
            <w:sz w:val="28"/>
            <w:szCs w:val="28"/>
            <w:u w:val="single"/>
            <w:lang w:val="en-US"/>
          </w:rPr>
          <w:t>https</w:t>
        </w:r>
        <w:r w:rsidRPr="007A075A">
          <w:rPr>
            <w:sz w:val="28"/>
            <w:szCs w:val="28"/>
            <w:u w:val="single"/>
          </w:rPr>
          <w:t>://</w:t>
        </w:r>
        <w:proofErr w:type="spellStart"/>
        <w:r w:rsidRPr="007A075A">
          <w:rPr>
            <w:sz w:val="28"/>
            <w:szCs w:val="28"/>
            <w:u w:val="single"/>
            <w:lang w:val="en-US"/>
          </w:rPr>
          <w:t>economica</w:t>
        </w:r>
        <w:proofErr w:type="spellEnd"/>
        <w:r w:rsidRPr="007A075A">
          <w:rPr>
            <w:sz w:val="28"/>
            <w:szCs w:val="28"/>
            <w:u w:val="single"/>
          </w:rPr>
          <w:t>-</w:t>
        </w:r>
        <w:proofErr w:type="spellStart"/>
        <w:r w:rsidRPr="007A075A">
          <w:rPr>
            <w:sz w:val="28"/>
            <w:szCs w:val="28"/>
            <w:u w:val="single"/>
            <w:lang w:val="en-US"/>
          </w:rPr>
          <w:t>stroitelstvo</w:t>
        </w:r>
        <w:proofErr w:type="spellEnd"/>
        <w:r w:rsidRPr="007A075A">
          <w:rPr>
            <w:sz w:val="28"/>
            <w:szCs w:val="28"/>
            <w:u w:val="single"/>
          </w:rPr>
          <w:t>/</w:t>
        </w:r>
      </w:hyperlink>
      <w:proofErr w:type="spellStart"/>
      <w:r w:rsidRPr="007A075A">
        <w:rPr>
          <w:sz w:val="28"/>
          <w:szCs w:val="28"/>
          <w:lang w:val="en-US"/>
        </w:rPr>
        <w:t>razvitie</w:t>
      </w:r>
      <w:proofErr w:type="spellEnd"/>
      <w:r w:rsidRPr="007A075A">
        <w:rPr>
          <w:sz w:val="28"/>
          <w:szCs w:val="28"/>
        </w:rPr>
        <w:t>-</w:t>
      </w:r>
      <w:proofErr w:type="spellStart"/>
      <w:r w:rsidRPr="007A075A">
        <w:rPr>
          <w:sz w:val="28"/>
          <w:szCs w:val="28"/>
          <w:lang w:val="en-US"/>
        </w:rPr>
        <w:t>konkurentsii</w:t>
      </w:r>
      <w:proofErr w:type="spellEnd"/>
      <w:r w:rsidRPr="007A075A">
        <w:rPr>
          <w:sz w:val="28"/>
          <w:szCs w:val="28"/>
        </w:rPr>
        <w:t>).</w:t>
      </w:r>
    </w:p>
    <w:p w:rsidR="00BB363D" w:rsidRPr="007A075A" w:rsidRDefault="00BB363D" w:rsidP="005B35E0">
      <w:pPr>
        <w:ind w:firstLine="709"/>
        <w:jc w:val="both"/>
        <w:rPr>
          <w:sz w:val="28"/>
          <w:szCs w:val="28"/>
        </w:rPr>
      </w:pPr>
      <w:proofErr w:type="gramStart"/>
      <w:r w:rsidRPr="007A075A">
        <w:rPr>
          <w:sz w:val="28"/>
          <w:szCs w:val="28"/>
        </w:rPr>
        <w:t xml:space="preserve">Отдельным направлением по развитию конкуренции является создание </w:t>
      </w:r>
      <w:r w:rsidRPr="007A075A">
        <w:rPr>
          <w:sz w:val="28"/>
          <w:szCs w:val="28"/>
        </w:rPr>
        <w:br/>
        <w:t xml:space="preserve"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городского округа Серпухов (далее – антимонопольный </w:t>
      </w:r>
      <w:proofErr w:type="spellStart"/>
      <w:r w:rsidRPr="007A075A">
        <w:rPr>
          <w:sz w:val="28"/>
          <w:szCs w:val="28"/>
        </w:rPr>
        <w:t>комплаенс</w:t>
      </w:r>
      <w:proofErr w:type="spellEnd"/>
      <w:r w:rsidRPr="007A075A">
        <w:rPr>
          <w:sz w:val="28"/>
          <w:szCs w:val="28"/>
        </w:rPr>
        <w:t xml:space="preserve">) в соответствии с подпунктом «е» пункта </w:t>
      </w:r>
      <w:r w:rsidR="003D3C7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2 Национального плана развития конкуренции в Российской Федерации </w:t>
      </w:r>
      <w:r w:rsidRPr="007A075A">
        <w:rPr>
          <w:sz w:val="28"/>
          <w:szCs w:val="28"/>
        </w:rPr>
        <w:br/>
        <w:t>на 2018-2020 годы, утвержденного Указом Президента Российской Федерации от 21.12.2017 № 618.</w:t>
      </w:r>
      <w:proofErr w:type="gramEnd"/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Основными целями внедрения в деятельности ОМСУ городского округа Серпухов антимонопольного </w:t>
      </w:r>
      <w:proofErr w:type="spellStart"/>
      <w:r w:rsidRPr="007A075A">
        <w:rPr>
          <w:sz w:val="28"/>
          <w:szCs w:val="28"/>
        </w:rPr>
        <w:t>комплаенса</w:t>
      </w:r>
      <w:proofErr w:type="spellEnd"/>
      <w:r w:rsidRPr="007A075A">
        <w:rPr>
          <w:sz w:val="28"/>
          <w:szCs w:val="28"/>
        </w:rPr>
        <w:t xml:space="preserve"> являются: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а) обеспечение соответствия деятельности ОМСУ городского округа Серпухов требованиям антимонопольного законодательства;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б) профилактика нарушения требований антимонопольного законодательства в деятельности ОМСУ городского округа Серпухов.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Антимонопольный </w:t>
      </w:r>
      <w:proofErr w:type="spellStart"/>
      <w:r w:rsidRPr="007A075A">
        <w:rPr>
          <w:sz w:val="28"/>
          <w:szCs w:val="28"/>
        </w:rPr>
        <w:t>комплаенс</w:t>
      </w:r>
      <w:proofErr w:type="spellEnd"/>
      <w:r w:rsidRPr="007A075A">
        <w:rPr>
          <w:sz w:val="28"/>
          <w:szCs w:val="28"/>
        </w:rPr>
        <w:t xml:space="preserve"> направлен на: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в) </w:t>
      </w:r>
      <w:proofErr w:type="gramStart"/>
      <w:r w:rsidRPr="007A075A">
        <w:rPr>
          <w:sz w:val="28"/>
          <w:szCs w:val="28"/>
        </w:rPr>
        <w:t>контроль за</w:t>
      </w:r>
      <w:proofErr w:type="gramEnd"/>
      <w:r w:rsidRPr="007A075A">
        <w:rPr>
          <w:sz w:val="28"/>
          <w:szCs w:val="28"/>
        </w:rPr>
        <w:t xml:space="preserve"> соответствием деятельности ОМСУ городского округа Серпухов</w:t>
      </w:r>
      <w:r w:rsidR="00CA6287" w:rsidRPr="007A075A">
        <w:rPr>
          <w:sz w:val="28"/>
          <w:szCs w:val="28"/>
        </w:rPr>
        <w:t xml:space="preserve"> </w:t>
      </w:r>
      <w:r w:rsidRPr="007A075A">
        <w:rPr>
          <w:sz w:val="28"/>
          <w:szCs w:val="28"/>
        </w:rPr>
        <w:t>требованиям антимонопольного законодательства;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г) повышение уровня правовой культуры в ОМСУ городского округа Серпухов.</w:t>
      </w:r>
    </w:p>
    <w:p w:rsidR="00BB363D" w:rsidRPr="007A075A" w:rsidRDefault="00BB363D" w:rsidP="00366464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Антимонопольный </w:t>
      </w:r>
      <w:proofErr w:type="spellStart"/>
      <w:r w:rsidRPr="007A075A">
        <w:rPr>
          <w:sz w:val="28"/>
          <w:szCs w:val="28"/>
        </w:rPr>
        <w:t>комплаенс</w:t>
      </w:r>
      <w:proofErr w:type="spellEnd"/>
      <w:r w:rsidRPr="007A075A">
        <w:rPr>
          <w:sz w:val="28"/>
          <w:szCs w:val="28"/>
        </w:rPr>
        <w:t xml:space="preserve">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0975FE" w:rsidRPr="007A075A" w:rsidRDefault="000975FE" w:rsidP="000975FE">
      <w:pPr>
        <w:pStyle w:val="Standard"/>
        <w:jc w:val="both"/>
        <w:rPr>
          <w:sz w:val="28"/>
          <w:szCs w:val="28"/>
          <w:lang w:eastAsia="ar-SA"/>
        </w:rPr>
      </w:pPr>
    </w:p>
    <w:p w:rsidR="000975FE" w:rsidRPr="007A075A" w:rsidRDefault="005B35E0" w:rsidP="005B35E0">
      <w:pPr>
        <w:pStyle w:val="Standard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2.2. </w:t>
      </w:r>
      <w:r w:rsidR="000975FE" w:rsidRPr="007A075A">
        <w:rPr>
          <w:sz w:val="28"/>
          <w:szCs w:val="28"/>
          <w:lang w:eastAsia="ar-SA"/>
        </w:rPr>
        <w:t>Концептуальные направления и прогноз реализации подпрограммы</w:t>
      </w:r>
    </w:p>
    <w:p w:rsidR="005B35E0" w:rsidRPr="007A075A" w:rsidRDefault="005B35E0" w:rsidP="000975FE">
      <w:pPr>
        <w:pStyle w:val="Standard"/>
        <w:ind w:firstLine="709"/>
        <w:jc w:val="both"/>
        <w:rPr>
          <w:sz w:val="28"/>
          <w:szCs w:val="28"/>
          <w:lang w:eastAsia="ar-SA"/>
        </w:rPr>
      </w:pPr>
    </w:p>
    <w:p w:rsidR="00866741" w:rsidRPr="007A075A" w:rsidRDefault="00866741" w:rsidP="000975FE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Концептуальными направлениями реализации Подпрограммы являются: повышение уровня централизации закупок и увеличение </w:t>
      </w:r>
      <w:r w:rsidR="00645041" w:rsidRPr="007A075A">
        <w:rPr>
          <w:sz w:val="28"/>
          <w:szCs w:val="28"/>
          <w:lang w:eastAsia="ar-SA"/>
        </w:rPr>
        <w:t xml:space="preserve">количества </w:t>
      </w:r>
      <w:r w:rsidRPr="007A075A">
        <w:rPr>
          <w:sz w:val="28"/>
          <w:szCs w:val="28"/>
          <w:lang w:eastAsia="ar-SA"/>
        </w:rPr>
        <w:lastRenderedPageBreak/>
        <w:t>совместных закупок; унификация закупочной деятельности;</w:t>
      </w:r>
      <w:r w:rsidR="00D732D5" w:rsidRPr="007A075A">
        <w:rPr>
          <w:sz w:val="28"/>
          <w:szCs w:val="28"/>
          <w:lang w:eastAsia="ar-SA"/>
        </w:rPr>
        <w:t xml:space="preserve"> </w:t>
      </w:r>
      <w:r w:rsidRPr="007A075A">
        <w:rPr>
          <w:sz w:val="28"/>
          <w:szCs w:val="28"/>
          <w:lang w:eastAsia="ar-SA"/>
        </w:rPr>
        <w:t>повышение качества информирования общественности о закупочной деятельности</w:t>
      </w:r>
      <w:r w:rsidR="00645041" w:rsidRPr="007A075A">
        <w:rPr>
          <w:sz w:val="28"/>
          <w:szCs w:val="28"/>
          <w:lang w:eastAsia="ar-SA"/>
        </w:rPr>
        <w:t>; увеличение доли</w:t>
      </w:r>
      <w:r w:rsidR="00D732D5" w:rsidRPr="007A075A">
        <w:rPr>
          <w:sz w:val="28"/>
          <w:szCs w:val="28"/>
          <w:lang w:eastAsia="ar-SA"/>
        </w:rPr>
        <w:t xml:space="preserve"> </w:t>
      </w:r>
      <w:r w:rsidR="00645041" w:rsidRPr="007A075A">
        <w:rPr>
          <w:sz w:val="28"/>
          <w:szCs w:val="28"/>
          <w:lang w:eastAsia="ar-SA"/>
        </w:rPr>
        <w:t>закупок у субъектов малого и среднего предпринимательства, социально ориентированных некоммерческих организаций</w:t>
      </w:r>
      <w:r w:rsidRPr="007A075A">
        <w:rPr>
          <w:sz w:val="28"/>
          <w:szCs w:val="28"/>
          <w:lang w:eastAsia="ar-SA"/>
        </w:rPr>
        <w:t>.</w:t>
      </w:r>
    </w:p>
    <w:p w:rsidR="00645041" w:rsidRPr="007A075A" w:rsidRDefault="00645041" w:rsidP="00645041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Реализация комплекса мер по обеспечению конкуренции при осуществлении закупок позволит выявить в рамках анализа закупочной деятельности</w:t>
      </w:r>
      <w:r w:rsidR="00D732D5" w:rsidRPr="007A075A">
        <w:rPr>
          <w:sz w:val="28"/>
          <w:szCs w:val="28"/>
          <w:lang w:eastAsia="ar-SA"/>
        </w:rPr>
        <w:t xml:space="preserve"> </w:t>
      </w:r>
      <w:r w:rsidR="00164BD5" w:rsidRPr="007A075A">
        <w:rPr>
          <w:sz w:val="28"/>
          <w:szCs w:val="28"/>
          <w:lang w:eastAsia="ar-SA"/>
        </w:rPr>
        <w:t>типовых потребностей заказчиков для формирования совместных закупок</w:t>
      </w:r>
      <w:r w:rsidR="00F4325B" w:rsidRPr="007A075A">
        <w:rPr>
          <w:sz w:val="28"/>
          <w:szCs w:val="28"/>
          <w:lang w:eastAsia="ar-SA"/>
        </w:rPr>
        <w:t>; добиться открытости и прозрачности закупочной деятельности; достичь</w:t>
      </w:r>
      <w:r w:rsidR="00D732D5" w:rsidRPr="007A075A">
        <w:rPr>
          <w:sz w:val="28"/>
          <w:szCs w:val="28"/>
          <w:lang w:eastAsia="ar-SA"/>
        </w:rPr>
        <w:t xml:space="preserve"> </w:t>
      </w:r>
      <w:r w:rsidRPr="007A075A">
        <w:rPr>
          <w:sz w:val="28"/>
          <w:szCs w:val="28"/>
          <w:lang w:eastAsia="ar-SA"/>
        </w:rPr>
        <w:t>эффективно</w:t>
      </w:r>
      <w:r w:rsidR="00F4325B" w:rsidRPr="007A075A">
        <w:rPr>
          <w:sz w:val="28"/>
          <w:szCs w:val="28"/>
          <w:lang w:eastAsia="ar-SA"/>
        </w:rPr>
        <w:t>го расходования</w:t>
      </w:r>
      <w:r w:rsidRPr="007A075A">
        <w:rPr>
          <w:sz w:val="28"/>
          <w:szCs w:val="28"/>
          <w:lang w:eastAsia="ar-SA"/>
        </w:rPr>
        <w:t xml:space="preserve"> бюджетных средств;</w:t>
      </w:r>
    </w:p>
    <w:p w:rsidR="000975FE" w:rsidRPr="007A075A" w:rsidRDefault="000975FE" w:rsidP="000975FE">
      <w:pPr>
        <w:pStyle w:val="Standard"/>
        <w:ind w:firstLine="709"/>
        <w:jc w:val="both"/>
        <w:rPr>
          <w:sz w:val="28"/>
          <w:szCs w:val="28"/>
          <w:lang w:eastAsia="ar-SA"/>
        </w:rPr>
      </w:pPr>
      <w:proofErr w:type="gramStart"/>
      <w:r w:rsidRPr="007A075A">
        <w:rPr>
          <w:sz w:val="28"/>
          <w:szCs w:val="28"/>
          <w:lang w:eastAsia="ar-SA"/>
        </w:rPr>
        <w:t xml:space="preserve"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качества; добиться роста экономической эффективности и конкурентоспособности хозяйствующих субъектов, в том числе за счет обеспечения равного </w:t>
      </w:r>
      <w:r w:rsidR="00A64677" w:rsidRPr="007A075A">
        <w:rPr>
          <w:sz w:val="28"/>
          <w:szCs w:val="28"/>
          <w:lang w:eastAsia="ar-SA"/>
        </w:rPr>
        <w:t xml:space="preserve">доступа </w:t>
      </w:r>
      <w:r w:rsidRPr="007A075A">
        <w:rPr>
          <w:sz w:val="28"/>
          <w:szCs w:val="28"/>
          <w:lang w:eastAsia="ar-SA"/>
        </w:rPr>
        <w:t xml:space="preserve">к товарам </w:t>
      </w:r>
      <w:r w:rsidR="003D3C78" w:rsidRPr="007A075A">
        <w:rPr>
          <w:sz w:val="28"/>
          <w:szCs w:val="28"/>
          <w:lang w:eastAsia="ar-SA"/>
        </w:rPr>
        <w:br/>
      </w:r>
      <w:r w:rsidRPr="007A075A">
        <w:rPr>
          <w:sz w:val="28"/>
          <w:szCs w:val="28"/>
          <w:lang w:eastAsia="ar-SA"/>
        </w:rPr>
        <w:t>и услугам, необходимым для ведения п</w:t>
      </w:r>
      <w:r w:rsidR="00A64677" w:rsidRPr="007A075A">
        <w:rPr>
          <w:sz w:val="28"/>
          <w:szCs w:val="28"/>
          <w:lang w:eastAsia="ar-SA"/>
        </w:rPr>
        <w:t>редпринимательской деятельности;</w:t>
      </w:r>
      <w:r w:rsidRPr="007A075A">
        <w:rPr>
          <w:sz w:val="28"/>
          <w:szCs w:val="28"/>
          <w:lang w:eastAsia="ar-SA"/>
        </w:rPr>
        <w:t xml:space="preserve"> обеспечить стабильный рост и р</w:t>
      </w:r>
      <w:r w:rsidR="00A64677" w:rsidRPr="007A075A">
        <w:rPr>
          <w:sz w:val="28"/>
          <w:szCs w:val="28"/>
          <w:lang w:eastAsia="ar-SA"/>
        </w:rPr>
        <w:t>азвитие многоукладной экономики;</w:t>
      </w:r>
      <w:proofErr w:type="gramEnd"/>
      <w:r w:rsidRPr="007A075A">
        <w:rPr>
          <w:sz w:val="28"/>
          <w:szCs w:val="28"/>
          <w:lang w:eastAsia="ar-SA"/>
        </w:rPr>
        <w:t xml:space="preserve">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:rsidR="00EF3ADA" w:rsidRPr="007A075A" w:rsidRDefault="00164BD5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Прогноз</w:t>
      </w:r>
      <w:r w:rsidR="00EF5068" w:rsidRPr="007A075A">
        <w:rPr>
          <w:sz w:val="28"/>
          <w:szCs w:val="28"/>
          <w:lang w:eastAsia="ar-SA"/>
        </w:rPr>
        <w:t>ом</w:t>
      </w:r>
      <w:r w:rsidRPr="007A075A">
        <w:rPr>
          <w:sz w:val="28"/>
          <w:szCs w:val="28"/>
          <w:lang w:eastAsia="ar-SA"/>
        </w:rPr>
        <w:t xml:space="preserve"> развития сферы реализации подпрограммы</w:t>
      </w:r>
      <w:r w:rsidR="00D732D5" w:rsidRPr="007A075A">
        <w:rPr>
          <w:sz w:val="28"/>
          <w:szCs w:val="28"/>
          <w:lang w:eastAsia="ar-SA"/>
        </w:rPr>
        <w:t xml:space="preserve"> </w:t>
      </w:r>
      <w:r w:rsidR="00EF3ADA" w:rsidRPr="007A075A">
        <w:rPr>
          <w:sz w:val="28"/>
          <w:szCs w:val="28"/>
          <w:lang w:eastAsia="ar-SA"/>
        </w:rPr>
        <w:t xml:space="preserve">к концу 2024 года </w:t>
      </w:r>
      <w:r w:rsidRPr="007A075A">
        <w:rPr>
          <w:sz w:val="28"/>
          <w:szCs w:val="28"/>
          <w:lang w:eastAsia="ar-SA"/>
        </w:rPr>
        <w:t>определ</w:t>
      </w:r>
      <w:r w:rsidR="00EF5068" w:rsidRPr="007A075A">
        <w:rPr>
          <w:sz w:val="28"/>
          <w:szCs w:val="28"/>
          <w:lang w:eastAsia="ar-SA"/>
        </w:rPr>
        <w:t>ено</w:t>
      </w:r>
      <w:r w:rsidRPr="007A075A">
        <w:rPr>
          <w:sz w:val="28"/>
          <w:szCs w:val="28"/>
          <w:lang w:eastAsia="ar-SA"/>
        </w:rPr>
        <w:t xml:space="preserve"> достижение </w:t>
      </w:r>
      <w:r w:rsidR="00EF3ADA" w:rsidRPr="007A075A">
        <w:rPr>
          <w:sz w:val="28"/>
          <w:szCs w:val="28"/>
          <w:lang w:eastAsia="ar-SA"/>
        </w:rPr>
        <w:t>следующих показателей:</w:t>
      </w:r>
    </w:p>
    <w:p w:rsidR="005C3093" w:rsidRPr="007A075A" w:rsidRDefault="00EF3ADA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- </w:t>
      </w:r>
      <w:r w:rsidR="00164BD5" w:rsidRPr="007A075A">
        <w:rPr>
          <w:sz w:val="28"/>
          <w:szCs w:val="28"/>
          <w:lang w:eastAsia="ar-SA"/>
        </w:rPr>
        <w:t>дол</w:t>
      </w:r>
      <w:r w:rsidRPr="007A075A">
        <w:rPr>
          <w:sz w:val="28"/>
          <w:szCs w:val="28"/>
          <w:lang w:eastAsia="ar-SA"/>
        </w:rPr>
        <w:t>я</w:t>
      </w:r>
      <w:r w:rsidR="00164BD5" w:rsidRPr="007A075A">
        <w:rPr>
          <w:sz w:val="28"/>
          <w:szCs w:val="28"/>
          <w:lang w:eastAsia="ar-SA"/>
        </w:rPr>
        <w:t xml:space="preserve"> обоснованных, частично обоснованных жалоб не выше </w:t>
      </w:r>
      <w:r w:rsidR="003D3C78" w:rsidRPr="007A075A">
        <w:rPr>
          <w:sz w:val="28"/>
          <w:szCs w:val="28"/>
          <w:lang w:eastAsia="ar-SA"/>
        </w:rPr>
        <w:br/>
      </w:r>
      <w:r w:rsidR="00164BD5" w:rsidRPr="007A075A">
        <w:rPr>
          <w:sz w:val="28"/>
          <w:szCs w:val="28"/>
          <w:lang w:eastAsia="ar-SA"/>
        </w:rPr>
        <w:t>3,6 процентов;</w:t>
      </w:r>
    </w:p>
    <w:p w:rsidR="00EF3ADA" w:rsidRPr="007A075A" w:rsidRDefault="00EF3ADA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доля несостоявшихся торгов - не более 40</w:t>
      </w:r>
      <w:r w:rsidR="005B35E0" w:rsidRPr="007A075A">
        <w:rPr>
          <w:sz w:val="28"/>
          <w:szCs w:val="28"/>
          <w:lang w:eastAsia="ar-SA"/>
        </w:rPr>
        <w:t xml:space="preserve"> процентов</w:t>
      </w:r>
      <w:r w:rsidRPr="007A075A">
        <w:rPr>
          <w:sz w:val="28"/>
          <w:szCs w:val="28"/>
          <w:lang w:eastAsia="ar-SA"/>
        </w:rPr>
        <w:t>;</w:t>
      </w:r>
    </w:p>
    <w:p w:rsidR="00EF3ADA" w:rsidRPr="007A075A" w:rsidRDefault="00EF3ADA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доля общей экономии денежных средств от общей суммы объявленных торгов должна составлять не менее 7-10</w:t>
      </w:r>
      <w:r w:rsidR="005B35E0" w:rsidRPr="007A075A">
        <w:rPr>
          <w:sz w:val="28"/>
          <w:szCs w:val="28"/>
          <w:lang w:eastAsia="ar-SA"/>
        </w:rPr>
        <w:t xml:space="preserve"> процентов</w:t>
      </w:r>
      <w:r w:rsidRPr="007A075A">
        <w:rPr>
          <w:sz w:val="28"/>
          <w:szCs w:val="28"/>
          <w:lang w:eastAsia="ar-SA"/>
        </w:rPr>
        <w:t>;</w:t>
      </w:r>
    </w:p>
    <w:p w:rsidR="00EF3ADA" w:rsidRPr="007A075A" w:rsidRDefault="00EF3ADA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- доля закупок среди субъектов малого и среднего предпринимательства, социально ориентированных некоммерческих организаций – не менее </w:t>
      </w:r>
      <w:r w:rsidR="00A41A6F" w:rsidRPr="007A075A">
        <w:rPr>
          <w:sz w:val="28"/>
          <w:szCs w:val="28"/>
          <w:lang w:eastAsia="ar-SA"/>
        </w:rPr>
        <w:br/>
      </w:r>
      <w:r w:rsidRPr="007A075A">
        <w:rPr>
          <w:sz w:val="28"/>
          <w:szCs w:val="28"/>
          <w:lang w:eastAsia="ar-SA"/>
        </w:rPr>
        <w:t>33</w:t>
      </w:r>
      <w:r w:rsidR="005B35E0" w:rsidRPr="007A075A">
        <w:rPr>
          <w:sz w:val="28"/>
          <w:szCs w:val="28"/>
          <w:lang w:eastAsia="ar-SA"/>
        </w:rPr>
        <w:t xml:space="preserve"> процентов</w:t>
      </w:r>
      <w:r w:rsidRPr="007A075A">
        <w:rPr>
          <w:sz w:val="28"/>
          <w:szCs w:val="28"/>
          <w:lang w:eastAsia="ar-SA"/>
        </w:rPr>
        <w:t>;</w:t>
      </w:r>
    </w:p>
    <w:p w:rsidR="00EF3ADA" w:rsidRPr="007A075A" w:rsidRDefault="00EF3ADA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среднее количество участников на торгах –</w:t>
      </w:r>
      <w:r w:rsidR="00EF5068" w:rsidRPr="007A075A">
        <w:rPr>
          <w:sz w:val="28"/>
          <w:szCs w:val="28"/>
          <w:lang w:eastAsia="ar-SA"/>
        </w:rPr>
        <w:t xml:space="preserve"> 3,4 единиц;</w:t>
      </w:r>
    </w:p>
    <w:p w:rsidR="00EF5068" w:rsidRPr="007A075A" w:rsidRDefault="00EF5068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количество реализованных требований Стандарта развития конкуренции – 5 единиц.</w:t>
      </w:r>
    </w:p>
    <w:p w:rsidR="00EF5068" w:rsidRPr="007A075A" w:rsidRDefault="00EF5068" w:rsidP="00366464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В</w:t>
      </w:r>
      <w:r w:rsidR="00372D0F" w:rsidRPr="007A075A">
        <w:rPr>
          <w:sz w:val="28"/>
          <w:szCs w:val="28"/>
          <w:lang w:eastAsia="ar-SA"/>
        </w:rPr>
        <w:t xml:space="preserve"> процессе </w:t>
      </w:r>
      <w:proofErr w:type="gramStart"/>
      <w:r w:rsidR="00372D0F" w:rsidRPr="007A075A">
        <w:rPr>
          <w:sz w:val="28"/>
          <w:szCs w:val="28"/>
          <w:lang w:eastAsia="ar-SA"/>
        </w:rPr>
        <w:t>прогнозирования уровня достижения показателей подпрограммы</w:t>
      </w:r>
      <w:proofErr w:type="gramEnd"/>
      <w:r w:rsidR="00372D0F" w:rsidRPr="007A075A">
        <w:rPr>
          <w:sz w:val="28"/>
          <w:szCs w:val="28"/>
          <w:lang w:eastAsia="ar-SA"/>
        </w:rPr>
        <w:t xml:space="preserve"> была произведена </w:t>
      </w:r>
      <w:r w:rsidRPr="007A075A">
        <w:rPr>
          <w:sz w:val="28"/>
          <w:szCs w:val="28"/>
          <w:lang w:eastAsia="ar-SA"/>
        </w:rPr>
        <w:t>оценк</w:t>
      </w:r>
      <w:r w:rsidR="00372D0F" w:rsidRPr="007A075A">
        <w:rPr>
          <w:sz w:val="28"/>
          <w:szCs w:val="28"/>
          <w:lang w:eastAsia="ar-SA"/>
        </w:rPr>
        <w:t>а</w:t>
      </w:r>
      <w:r w:rsidRPr="007A075A">
        <w:rPr>
          <w:sz w:val="28"/>
          <w:szCs w:val="28"/>
          <w:lang w:eastAsia="ar-SA"/>
        </w:rPr>
        <w:t xml:space="preserve"> преимуществ и рисков, возникающих при выборе различных вариантов решения проблем</w:t>
      </w:r>
      <w:r w:rsidR="00372D0F" w:rsidRPr="007A075A">
        <w:rPr>
          <w:sz w:val="28"/>
          <w:szCs w:val="28"/>
          <w:lang w:eastAsia="ar-SA"/>
        </w:rPr>
        <w:t xml:space="preserve">. </w:t>
      </w:r>
      <w:proofErr w:type="gramStart"/>
      <w:r w:rsidR="00372D0F" w:rsidRPr="007A075A">
        <w:rPr>
          <w:sz w:val="28"/>
          <w:szCs w:val="28"/>
          <w:lang w:eastAsia="ar-SA"/>
        </w:rPr>
        <w:t>Напри</w:t>
      </w:r>
      <w:r w:rsidRPr="007A075A">
        <w:rPr>
          <w:sz w:val="28"/>
          <w:szCs w:val="28"/>
          <w:lang w:eastAsia="ar-SA"/>
        </w:rPr>
        <w:t xml:space="preserve">мер: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процедур, в качестве риска можно рассматривать несвоевременное предоставление сведений о потребностях затягивание сроков подготовки таких закупок, </w:t>
      </w:r>
      <w:proofErr w:type="spellStart"/>
      <w:r w:rsidRPr="007A075A">
        <w:rPr>
          <w:sz w:val="28"/>
          <w:szCs w:val="28"/>
          <w:lang w:eastAsia="ar-SA"/>
        </w:rPr>
        <w:t>митигация</w:t>
      </w:r>
      <w:proofErr w:type="spellEnd"/>
      <w:r w:rsidRPr="007A075A">
        <w:rPr>
          <w:sz w:val="28"/>
          <w:szCs w:val="28"/>
          <w:lang w:eastAsia="ar-SA"/>
        </w:rPr>
        <w:t xml:space="preserve">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</w:t>
      </w:r>
      <w:proofErr w:type="gramEnd"/>
      <w:r w:rsidRPr="007A075A">
        <w:rPr>
          <w:sz w:val="28"/>
          <w:szCs w:val="28"/>
          <w:lang w:eastAsia="ar-SA"/>
        </w:rPr>
        <w:t xml:space="preserve"> закупок.</w:t>
      </w:r>
    </w:p>
    <w:p w:rsidR="00372D0F" w:rsidRPr="007A075A" w:rsidRDefault="00372D0F" w:rsidP="00A835BE">
      <w:pPr>
        <w:pStyle w:val="Standard"/>
        <w:jc w:val="both"/>
        <w:rPr>
          <w:sz w:val="28"/>
          <w:szCs w:val="28"/>
          <w:lang w:eastAsia="ar-SA"/>
        </w:rPr>
      </w:pPr>
    </w:p>
    <w:p w:rsidR="00CA6287" w:rsidRPr="007A075A" w:rsidRDefault="00CA6287" w:rsidP="00A835BE">
      <w:pPr>
        <w:pStyle w:val="Standard"/>
        <w:jc w:val="both"/>
        <w:rPr>
          <w:sz w:val="28"/>
          <w:szCs w:val="28"/>
          <w:lang w:eastAsia="ar-SA"/>
        </w:rPr>
      </w:pPr>
    </w:p>
    <w:p w:rsidR="00A835BE" w:rsidRPr="007A075A" w:rsidRDefault="005B35E0" w:rsidP="005B35E0">
      <w:pPr>
        <w:pStyle w:val="Standard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lastRenderedPageBreak/>
        <w:t xml:space="preserve">2.3. </w:t>
      </w:r>
      <w:r w:rsidR="00A835BE" w:rsidRPr="007A075A">
        <w:rPr>
          <w:sz w:val="28"/>
          <w:szCs w:val="28"/>
          <w:lang w:eastAsia="ar-SA"/>
        </w:rPr>
        <w:t>Обобщенная характеристика основных мероприятий</w:t>
      </w:r>
    </w:p>
    <w:p w:rsidR="00CA6287" w:rsidRPr="007A075A" w:rsidRDefault="00CA6287" w:rsidP="005B35E0">
      <w:pPr>
        <w:pStyle w:val="Standard"/>
        <w:jc w:val="center"/>
        <w:rPr>
          <w:sz w:val="28"/>
          <w:szCs w:val="28"/>
          <w:lang w:eastAsia="ar-SA"/>
        </w:rPr>
      </w:pPr>
    </w:p>
    <w:p w:rsidR="00A835BE" w:rsidRPr="007A075A" w:rsidRDefault="0080103F" w:rsidP="0080103F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Реализация подпрограммы будет осуществляться через осуществление трех основных мероприятий:</w:t>
      </w:r>
    </w:p>
    <w:p w:rsidR="0080103F" w:rsidRPr="007A075A" w:rsidRDefault="0080103F" w:rsidP="0080103F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реализация комплекса мер по развитию сферы закупок;</w:t>
      </w:r>
    </w:p>
    <w:p w:rsidR="0080103F" w:rsidRPr="007A075A" w:rsidRDefault="0080103F" w:rsidP="0080103F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развитие конкурентной среды;</w:t>
      </w:r>
    </w:p>
    <w:p w:rsidR="002525C7" w:rsidRPr="007A075A" w:rsidRDefault="002525C7" w:rsidP="002525C7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- реализация комплекса мер по содействию развития конкуренции.</w:t>
      </w:r>
    </w:p>
    <w:p w:rsidR="00C07C2B" w:rsidRPr="007A075A" w:rsidRDefault="00C07C2B" w:rsidP="002525C7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Реализация комплекса мер по развитию сферы закупок обеспечит привлечение специализированной организации  для выполнения функций </w:t>
      </w:r>
      <w:r w:rsidR="003D3C78" w:rsidRPr="007A075A">
        <w:rPr>
          <w:sz w:val="28"/>
          <w:szCs w:val="28"/>
          <w:lang w:eastAsia="ar-SA"/>
        </w:rPr>
        <w:br/>
      </w:r>
      <w:r w:rsidRPr="007A075A">
        <w:rPr>
          <w:sz w:val="28"/>
          <w:szCs w:val="28"/>
          <w:lang w:eastAsia="ar-SA"/>
        </w:rPr>
        <w:t>по определению поставщика (подрядчика, исполнителя).</w:t>
      </w:r>
    </w:p>
    <w:p w:rsidR="00A835BE" w:rsidRPr="007A075A" w:rsidRDefault="00C07C2B" w:rsidP="002525C7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Реализация мероприятий по развитию конкурентной среды обеспечит открытость и прозрачность закупок, профессионализм и ответственность заказчиков за результативность обеспечения муниципальных нужд, эффективность осуществления закупок.</w:t>
      </w:r>
    </w:p>
    <w:p w:rsidR="00A835BE" w:rsidRPr="007A075A" w:rsidRDefault="00A835BE" w:rsidP="00A835BE">
      <w:pPr>
        <w:pStyle w:val="Standard"/>
        <w:ind w:firstLine="709"/>
        <w:jc w:val="both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Мероприятия по реализации комплекса мер по содействию развитию конкуренции направлены на установление системного и единообразного подхода </w:t>
      </w:r>
      <w:proofErr w:type="gramStart"/>
      <w:r w:rsidRPr="007A075A">
        <w:rPr>
          <w:sz w:val="28"/>
          <w:szCs w:val="28"/>
          <w:lang w:eastAsia="ar-SA"/>
        </w:rPr>
        <w:t xml:space="preserve">к осуществлению деятельности органов местного самоуправления </w:t>
      </w:r>
      <w:r w:rsidR="003D3C78" w:rsidRPr="007A075A">
        <w:rPr>
          <w:sz w:val="28"/>
          <w:szCs w:val="28"/>
          <w:lang w:eastAsia="ar-SA"/>
        </w:rPr>
        <w:br/>
      </w:r>
      <w:r w:rsidRPr="007A075A">
        <w:rPr>
          <w:sz w:val="28"/>
          <w:szCs w:val="28"/>
          <w:lang w:eastAsia="ar-SA"/>
        </w:rPr>
        <w:t>с учетом специфики условий для развития конкуренции между хозяйствующими субъектами в отраслях</w:t>
      </w:r>
      <w:proofErr w:type="gramEnd"/>
      <w:r w:rsidRPr="007A075A">
        <w:rPr>
          <w:sz w:val="28"/>
          <w:szCs w:val="28"/>
          <w:lang w:eastAsia="ar-SA"/>
        </w:rPr>
        <w:t xml:space="preserve"> экономики; создают стимулы </w:t>
      </w:r>
      <w:r w:rsidR="003D3C78" w:rsidRPr="007A075A">
        <w:rPr>
          <w:sz w:val="28"/>
          <w:szCs w:val="28"/>
          <w:lang w:eastAsia="ar-SA"/>
        </w:rPr>
        <w:br/>
      </w:r>
      <w:r w:rsidRPr="007A075A">
        <w:rPr>
          <w:sz w:val="28"/>
          <w:szCs w:val="28"/>
          <w:lang w:eastAsia="ar-SA"/>
        </w:rPr>
        <w:t>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барьеров.</w:t>
      </w:r>
    </w:p>
    <w:p w:rsidR="009C01F1" w:rsidRPr="007A075A" w:rsidRDefault="009C01F1" w:rsidP="009C01F1">
      <w:pPr>
        <w:pStyle w:val="Standard"/>
        <w:rPr>
          <w:sz w:val="28"/>
          <w:szCs w:val="28"/>
          <w:lang w:eastAsia="ar-SA"/>
        </w:rPr>
      </w:pPr>
    </w:p>
    <w:p w:rsidR="009C01F1" w:rsidRPr="007A075A" w:rsidRDefault="009C01F1" w:rsidP="009C01F1">
      <w:pPr>
        <w:pStyle w:val="Standard"/>
        <w:jc w:val="both"/>
        <w:rPr>
          <w:rFonts w:eastAsia="Times New Roman"/>
          <w:sz w:val="28"/>
          <w:szCs w:val="28"/>
          <w:lang w:eastAsia="ar-SA" w:bidi="ru-RU"/>
        </w:rPr>
        <w:sectPr w:rsidR="009C01F1" w:rsidRPr="007A075A" w:rsidSect="009C01F1">
          <w:headerReference w:type="default" r:id="rId26"/>
          <w:pgSz w:w="11906" w:h="16838"/>
          <w:pgMar w:top="1134" w:right="567" w:bottom="1134" w:left="1701" w:header="227" w:footer="0" w:gutter="0"/>
          <w:cols w:space="708"/>
          <w:docGrid w:linePitch="360"/>
        </w:sectPr>
      </w:pPr>
    </w:p>
    <w:p w:rsidR="009C01F1" w:rsidRPr="007A075A" w:rsidRDefault="009C01F1" w:rsidP="005B35E0">
      <w:pPr>
        <w:pStyle w:val="Standard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lastRenderedPageBreak/>
        <w:t xml:space="preserve">3. Перечень мероприятий подпрограммы </w:t>
      </w:r>
      <w:r w:rsidRPr="007A075A">
        <w:rPr>
          <w:sz w:val="28"/>
          <w:szCs w:val="28"/>
          <w:lang w:val="en-US" w:eastAsia="ar-SA"/>
        </w:rPr>
        <w:t>II</w:t>
      </w:r>
      <w:r w:rsidRPr="007A075A">
        <w:rPr>
          <w:sz w:val="28"/>
          <w:szCs w:val="28"/>
          <w:lang w:eastAsia="ar-SA"/>
        </w:rPr>
        <w:t xml:space="preserve"> «Развитие конкуренции»</w:t>
      </w:r>
    </w:p>
    <w:p w:rsidR="009C01F1" w:rsidRPr="007A075A" w:rsidRDefault="009C01F1" w:rsidP="009C01F1">
      <w:pPr>
        <w:pStyle w:val="Standard"/>
        <w:jc w:val="both"/>
        <w:rPr>
          <w:rFonts w:eastAsia="Times New Roman"/>
          <w:sz w:val="28"/>
          <w:szCs w:val="28"/>
          <w:lang w:eastAsia="ar-SA" w:bidi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335"/>
        <w:gridCol w:w="1201"/>
        <w:gridCol w:w="708"/>
        <w:gridCol w:w="1276"/>
        <w:gridCol w:w="709"/>
        <w:gridCol w:w="709"/>
        <w:gridCol w:w="708"/>
        <w:gridCol w:w="709"/>
        <w:gridCol w:w="709"/>
        <w:gridCol w:w="709"/>
        <w:gridCol w:w="2126"/>
        <w:gridCol w:w="1701"/>
      </w:tblGrid>
      <w:tr w:rsidR="009C01F1" w:rsidRPr="007A075A" w:rsidTr="00C75B0D">
        <w:tc>
          <w:tcPr>
            <w:tcW w:w="488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7A075A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7A075A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335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Мероприятие Подпрограммы </w:t>
            </w:r>
          </w:p>
        </w:tc>
        <w:tc>
          <w:tcPr>
            <w:tcW w:w="1201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/>
              </w:rPr>
              <w:t>Сроки исполнения мероприятия</w:t>
            </w:r>
          </w:p>
        </w:tc>
        <w:tc>
          <w:tcPr>
            <w:tcW w:w="708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7A075A">
              <w:rPr>
                <w:sz w:val="20"/>
                <w:szCs w:val="20"/>
                <w:lang w:eastAsia="ar-SA"/>
              </w:rPr>
              <w:br/>
              <w:t>(тыс. руб.)</w:t>
            </w:r>
          </w:p>
        </w:tc>
        <w:tc>
          <w:tcPr>
            <w:tcW w:w="709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Всего (тыс. руб.)</w:t>
            </w:r>
          </w:p>
        </w:tc>
        <w:tc>
          <w:tcPr>
            <w:tcW w:w="3544" w:type="dxa"/>
            <w:gridSpan w:val="5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Объем финансирования по годам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2126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7A075A">
              <w:rPr>
                <w:rFonts w:eastAsia="Times New Roman"/>
                <w:sz w:val="20"/>
                <w:szCs w:val="20"/>
                <w:lang w:eastAsia="ar-SA"/>
              </w:rPr>
              <w:t>Ответственный</w:t>
            </w:r>
            <w:proofErr w:type="gramEnd"/>
            <w:r w:rsidRPr="007A075A">
              <w:rPr>
                <w:rFonts w:eastAsia="Times New Roman"/>
                <w:sz w:val="20"/>
                <w:szCs w:val="20"/>
                <w:lang w:eastAsia="ar-SA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9C01F1" w:rsidRPr="007A075A" w:rsidRDefault="009C01F1" w:rsidP="009C01F1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/>
              </w:rPr>
              <w:t>Результаты выполнения мероприятия Подпрограммы</w:t>
            </w:r>
          </w:p>
        </w:tc>
      </w:tr>
      <w:tr w:rsidR="009C01F1" w:rsidRPr="007A075A" w:rsidTr="00C75B0D">
        <w:tc>
          <w:tcPr>
            <w:tcW w:w="488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35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1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708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2126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9C01F1" w:rsidRPr="007A075A" w:rsidTr="00C75B0D">
        <w:tc>
          <w:tcPr>
            <w:tcW w:w="488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35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1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8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126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</w:tcPr>
          <w:p w:rsidR="009C01F1" w:rsidRPr="007A075A" w:rsidRDefault="009C01F1" w:rsidP="005B35E0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13</w:t>
            </w:r>
          </w:p>
        </w:tc>
      </w:tr>
      <w:tr w:rsidR="009C01F1" w:rsidRPr="007A075A" w:rsidTr="00C75B0D">
        <w:trPr>
          <w:trHeight w:val="1407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35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Основное мероприятие 01.</w:t>
            </w:r>
          </w:p>
          <w:p w:rsidR="009C01F1" w:rsidRPr="007A075A" w:rsidRDefault="009C01F1" w:rsidP="00A41A6F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Реализация комплекса мер по развитию сферы закупок в соответствии с Федеральным законом №44-ФЗ 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9C01F1" w:rsidRPr="007A075A" w:rsidTr="00C75B0D">
        <w:trPr>
          <w:trHeight w:val="1475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335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Мероприятие 1.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Привлечение специализированной организации к осуществлению закупок  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 w:bidi="ru-RU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Улучшение качества осуществления закупок</w:t>
            </w:r>
          </w:p>
        </w:tc>
      </w:tr>
      <w:tr w:rsidR="009C01F1" w:rsidRPr="007A075A" w:rsidTr="00C75B0D">
        <w:trPr>
          <w:trHeight w:val="1305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35" w:type="dxa"/>
          </w:tcPr>
          <w:p w:rsidR="009C01F1" w:rsidRPr="007A075A" w:rsidRDefault="005B35E0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Основное 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02.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Развитие конкурентной среды в рамках Федерального закона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№ 44-ФЗ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9C01F1" w:rsidRPr="007A075A" w:rsidTr="00C75B0D">
        <w:trPr>
          <w:trHeight w:val="1864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3335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A41A6F" w:rsidRPr="007A075A">
              <w:rPr>
                <w:sz w:val="20"/>
                <w:szCs w:val="20"/>
                <w:lang w:eastAsia="ar-SA" w:bidi="ru-RU"/>
              </w:rPr>
              <w:t>1</w:t>
            </w:r>
            <w:r w:rsidRPr="007A075A">
              <w:rPr>
                <w:sz w:val="20"/>
                <w:szCs w:val="20"/>
                <w:lang w:eastAsia="ar-SA" w:bidi="ru-RU"/>
              </w:rPr>
              <w:t>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Информирование общественности о предполагаемых потребностях в товарах (работах, услугах) в рамках размещения информации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об осуществлении закупок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и </w:t>
            </w:r>
            <w:proofErr w:type="gramStart"/>
            <w:r w:rsidRPr="007A075A">
              <w:rPr>
                <w:sz w:val="20"/>
                <w:szCs w:val="20"/>
                <w:lang w:eastAsia="ar-SA" w:bidi="ru-RU"/>
              </w:rPr>
              <w:t>проведении</w:t>
            </w:r>
            <w:proofErr w:type="gramEnd"/>
            <w:r w:rsidRPr="007A075A">
              <w:rPr>
                <w:sz w:val="20"/>
                <w:szCs w:val="20"/>
                <w:lang w:eastAsia="ar-SA" w:bidi="ru-RU"/>
              </w:rPr>
              <w:t xml:space="preserve"> иных конкурентных процедур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 w:bidi="ru-RU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Повышение уровня информированности бизнес сообщества о предполагаемых потребностях в товарах</w:t>
            </w:r>
          </w:p>
        </w:tc>
      </w:tr>
      <w:tr w:rsidR="009C01F1" w:rsidRPr="007A075A" w:rsidTr="00C75B0D">
        <w:trPr>
          <w:trHeight w:val="644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335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Мероприятие 2.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Разработка и актуализация правовых актов в сфере закупок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 w:bidi="ru-RU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Повышение</w:t>
            </w:r>
            <w:r w:rsidR="00662AD8" w:rsidRPr="007A075A">
              <w:rPr>
                <w:sz w:val="20"/>
                <w:szCs w:val="20"/>
                <w:lang w:eastAsia="ar-SA"/>
              </w:rPr>
              <w:t xml:space="preserve"> </w:t>
            </w:r>
            <w:r w:rsidRPr="007A075A">
              <w:rPr>
                <w:sz w:val="20"/>
                <w:szCs w:val="20"/>
                <w:lang w:eastAsia="ar-SA"/>
              </w:rPr>
              <w:t>качества оформления документации</w:t>
            </w:r>
          </w:p>
        </w:tc>
      </w:tr>
      <w:tr w:rsidR="009C01F1" w:rsidRPr="007A075A" w:rsidTr="00C75B0D">
        <w:trPr>
          <w:trHeight w:val="1402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3335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Мероприятие</w:t>
            </w:r>
            <w:r w:rsidR="00A41A6F" w:rsidRPr="007A075A">
              <w:rPr>
                <w:sz w:val="20"/>
                <w:szCs w:val="20"/>
                <w:lang w:eastAsia="ar-SA" w:bidi="ru-RU"/>
              </w:rPr>
              <w:t xml:space="preserve"> </w:t>
            </w:r>
            <w:r w:rsidRPr="007A075A">
              <w:rPr>
                <w:sz w:val="20"/>
                <w:szCs w:val="20"/>
                <w:lang w:eastAsia="ar-SA" w:bidi="ru-RU"/>
              </w:rPr>
              <w:t>3.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Анализ и мониторинг закупочной деятельности заказчиков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 w:bidi="ru-RU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Подготовка материалов для улучшения качества закупочной деятельности</w:t>
            </w:r>
          </w:p>
        </w:tc>
      </w:tr>
      <w:tr w:rsidR="009C01F1" w:rsidRPr="007A075A" w:rsidTr="00C75B0D">
        <w:trPr>
          <w:trHeight w:val="1069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3335" w:type="dxa"/>
          </w:tcPr>
          <w:p w:rsidR="009C01F1" w:rsidRPr="007A075A" w:rsidRDefault="00A41A6F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4.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Организация проведения совместных закупок 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rFonts w:eastAsia="Times New Roman"/>
                <w:sz w:val="20"/>
                <w:szCs w:val="20"/>
                <w:lang w:eastAsia="ar-SA" w:bidi="ru-RU"/>
              </w:rPr>
              <w:t>МКУ «Управление муниципального заказа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Экономия бюджетных средств</w:t>
            </w:r>
          </w:p>
        </w:tc>
      </w:tr>
      <w:tr w:rsidR="009C01F1" w:rsidRPr="007A075A" w:rsidTr="00C75B0D">
        <w:trPr>
          <w:trHeight w:val="962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35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Основное мероприятие 04.</w:t>
            </w:r>
          </w:p>
          <w:p w:rsidR="009C01F1" w:rsidRPr="007A075A" w:rsidRDefault="009C01F1" w:rsidP="00A41A6F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Реализация комплекса мер по содействию развитию конкуренции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9C01F1" w:rsidRPr="007A075A" w:rsidTr="00C75B0D">
        <w:trPr>
          <w:trHeight w:val="1616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3.1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35" w:type="dxa"/>
          </w:tcPr>
          <w:p w:rsidR="009C01F1" w:rsidRPr="007A075A" w:rsidRDefault="00A41A6F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1.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/>
              </w:rPr>
              <w:t>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Расширение перечня рынков</w:t>
            </w:r>
          </w:p>
        </w:tc>
      </w:tr>
      <w:tr w:rsidR="009C01F1" w:rsidRPr="007A075A" w:rsidTr="00C75B0D">
        <w:trPr>
          <w:trHeight w:val="1730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lastRenderedPageBreak/>
              <w:t>3.2</w:t>
            </w:r>
          </w:p>
        </w:tc>
        <w:tc>
          <w:tcPr>
            <w:tcW w:w="3335" w:type="dxa"/>
          </w:tcPr>
          <w:p w:rsidR="009C01F1" w:rsidRPr="007A075A" w:rsidRDefault="00A41A6F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2.</w:t>
            </w:r>
          </w:p>
          <w:p w:rsidR="009C01F1" w:rsidRPr="007A075A" w:rsidRDefault="009C01F1" w:rsidP="00CC08CE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>Разработка и корректировка плана мероприятий («дорожной карты») по содействию развитию конкуренции</w:t>
            </w:r>
            <w:r w:rsidRPr="007A075A">
              <w:rPr>
                <w:sz w:val="20"/>
                <w:szCs w:val="20"/>
                <w:lang w:eastAsia="ar-SA"/>
              </w:rPr>
              <w:t xml:space="preserve"> в муниципальном образовании Московской области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Скорректированный план мероприятий с учетом специфики муниципального образования</w:t>
            </w:r>
          </w:p>
        </w:tc>
      </w:tr>
      <w:tr w:rsidR="009C01F1" w:rsidRPr="007A075A" w:rsidTr="00C75B0D">
        <w:trPr>
          <w:trHeight w:val="2070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3335" w:type="dxa"/>
          </w:tcPr>
          <w:p w:rsidR="009C01F1" w:rsidRPr="007A075A" w:rsidRDefault="00A41A6F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3.</w:t>
            </w:r>
          </w:p>
          <w:p w:rsidR="009C01F1" w:rsidRPr="007A075A" w:rsidRDefault="009C01F1" w:rsidP="00A41A6F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Проведение мониторинга состояния и развития конкурентной среды на рынках товаров, работ и услуг на территории муниципального образования Московской области и анализ его результатов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Подготовка ежеквартального отчета состояния конкурентной среды </w:t>
            </w:r>
          </w:p>
        </w:tc>
      </w:tr>
      <w:tr w:rsidR="009C01F1" w:rsidRPr="007A075A" w:rsidTr="00C75B0D">
        <w:trPr>
          <w:trHeight w:val="1589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3335" w:type="dxa"/>
          </w:tcPr>
          <w:p w:rsidR="009C01F1" w:rsidRPr="007A075A" w:rsidRDefault="00A41A6F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4.</w:t>
            </w:r>
          </w:p>
          <w:p w:rsidR="009C01F1" w:rsidRPr="007A075A" w:rsidRDefault="009C01F1" w:rsidP="00C75B0D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Подведение итогов деятельности на рынках за текущий год</w:t>
            </w:r>
          </w:p>
        </w:tc>
      </w:tr>
      <w:tr w:rsidR="009C01F1" w:rsidRPr="007A075A" w:rsidTr="00C75B0D">
        <w:trPr>
          <w:trHeight w:val="1581"/>
        </w:trPr>
        <w:tc>
          <w:tcPr>
            <w:tcW w:w="48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3335" w:type="dxa"/>
          </w:tcPr>
          <w:p w:rsidR="009C01F1" w:rsidRPr="007A075A" w:rsidRDefault="00A41A6F" w:rsidP="009C01F1">
            <w:pPr>
              <w:pStyle w:val="Standard"/>
              <w:jc w:val="both"/>
              <w:rPr>
                <w:sz w:val="20"/>
                <w:szCs w:val="20"/>
                <w:lang w:eastAsia="ar-SA" w:bidi="ru-RU"/>
              </w:rPr>
            </w:pPr>
            <w:r w:rsidRPr="007A075A">
              <w:rPr>
                <w:sz w:val="20"/>
                <w:szCs w:val="20"/>
                <w:lang w:eastAsia="ar-SA" w:bidi="ru-RU"/>
              </w:rPr>
              <w:t xml:space="preserve">Мероприятие </w:t>
            </w:r>
            <w:r w:rsidR="009C01F1" w:rsidRPr="007A075A">
              <w:rPr>
                <w:sz w:val="20"/>
                <w:szCs w:val="20"/>
                <w:lang w:eastAsia="ar-SA" w:bidi="ru-RU"/>
              </w:rPr>
              <w:t>5.</w:t>
            </w:r>
          </w:p>
          <w:p w:rsidR="009C01F1" w:rsidRPr="007A075A" w:rsidRDefault="009C01F1" w:rsidP="00C75B0D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1201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2020-2024</w:t>
            </w:r>
          </w:p>
        </w:tc>
        <w:tc>
          <w:tcPr>
            <w:tcW w:w="6237" w:type="dxa"/>
            <w:gridSpan w:val="8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Финансирование мероприятий осуществляется 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в рамках финансового обеспечения деятельности учреждения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МКУ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  <w:tc>
          <w:tcPr>
            <w:tcW w:w="1701" w:type="dxa"/>
          </w:tcPr>
          <w:p w:rsidR="009C01F1" w:rsidRPr="007A075A" w:rsidRDefault="009C01F1" w:rsidP="009C01F1">
            <w:pPr>
              <w:pStyle w:val="Standard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Максимально полное освещение информации о доступах на рынки и к ресурсам</w:t>
            </w:r>
          </w:p>
        </w:tc>
      </w:tr>
    </w:tbl>
    <w:p w:rsidR="009C01F1" w:rsidRPr="007A075A" w:rsidRDefault="009C01F1" w:rsidP="009C01F1">
      <w:pPr>
        <w:pStyle w:val="Standard"/>
        <w:jc w:val="both"/>
        <w:rPr>
          <w:rFonts w:eastAsia="Times New Roman"/>
          <w:sz w:val="20"/>
          <w:szCs w:val="20"/>
          <w:lang w:eastAsia="ar-SA" w:bidi="ru-RU"/>
        </w:rPr>
      </w:pPr>
    </w:p>
    <w:p w:rsidR="00C75B0D" w:rsidRPr="007A075A" w:rsidRDefault="00C75B0D" w:rsidP="009C01F1">
      <w:pPr>
        <w:pStyle w:val="Standard"/>
        <w:jc w:val="both"/>
        <w:rPr>
          <w:rFonts w:eastAsia="Times New Roman"/>
          <w:sz w:val="28"/>
          <w:szCs w:val="28"/>
          <w:lang w:eastAsia="ar-SA" w:bidi="ru-RU"/>
        </w:rPr>
        <w:sectPr w:rsidR="00C75B0D" w:rsidRPr="007A075A" w:rsidSect="009C01F1">
          <w:pgSz w:w="16838" w:h="11906" w:orient="landscape"/>
          <w:pgMar w:top="1701" w:right="1134" w:bottom="707" w:left="1134" w:header="227" w:footer="0" w:gutter="0"/>
          <w:cols w:space="708"/>
          <w:docGrid w:linePitch="360"/>
        </w:sectPr>
      </w:pPr>
    </w:p>
    <w:p w:rsidR="009C01F1" w:rsidRPr="007A075A" w:rsidRDefault="009C01F1" w:rsidP="001220FF">
      <w:pPr>
        <w:pStyle w:val="Standard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lastRenderedPageBreak/>
        <w:t>4. Обоснование финансовых ресурсов, необходимых для реализации мероприятий</w:t>
      </w:r>
    </w:p>
    <w:p w:rsidR="009C01F1" w:rsidRPr="007A075A" w:rsidRDefault="009C01F1" w:rsidP="001220FF">
      <w:pPr>
        <w:pStyle w:val="Standard"/>
        <w:ind w:left="284" w:hanging="284"/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Подпрограммы </w:t>
      </w:r>
      <w:r w:rsidRPr="007A075A">
        <w:rPr>
          <w:sz w:val="28"/>
          <w:szCs w:val="28"/>
          <w:lang w:val="en-US" w:eastAsia="ar-SA"/>
        </w:rPr>
        <w:t>II</w:t>
      </w:r>
      <w:r w:rsidRPr="007A075A">
        <w:rPr>
          <w:sz w:val="28"/>
          <w:szCs w:val="28"/>
          <w:lang w:eastAsia="ar-SA"/>
        </w:rPr>
        <w:t xml:space="preserve"> «Развитие конкуренции»</w:t>
      </w:r>
    </w:p>
    <w:p w:rsidR="009C01F1" w:rsidRPr="007A075A" w:rsidRDefault="009C01F1" w:rsidP="009C01F1">
      <w:pPr>
        <w:pStyle w:val="Standard"/>
        <w:jc w:val="both"/>
        <w:rPr>
          <w:bCs/>
          <w:sz w:val="28"/>
          <w:szCs w:val="28"/>
          <w:lang w:eastAsia="ar-SA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2443"/>
        <w:gridCol w:w="5528"/>
        <w:gridCol w:w="2410"/>
      </w:tblGrid>
      <w:tr w:rsidR="009C01F1" w:rsidRPr="007A075A" w:rsidTr="009C01F1">
        <w:trPr>
          <w:cantSplit/>
          <w:trHeight w:val="1055"/>
        </w:trPr>
        <w:tc>
          <w:tcPr>
            <w:tcW w:w="709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№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7A075A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7A075A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52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Наименование мероприятий подпрограммы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 xml:space="preserve">Источник </w:t>
            </w:r>
            <w:r w:rsidRPr="007A075A">
              <w:rPr>
                <w:sz w:val="20"/>
                <w:szCs w:val="20"/>
                <w:lang w:eastAsia="ar-SA"/>
              </w:rPr>
              <w:br/>
              <w:t>финансирования</w:t>
            </w:r>
          </w:p>
        </w:tc>
        <w:tc>
          <w:tcPr>
            <w:tcW w:w="5528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2410" w:type="dxa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Общий объем финансовых ресурсов, необходимых для реализации мероприятия, в том числе по годам,</w:t>
            </w:r>
          </w:p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(тыс. руб.)</w:t>
            </w:r>
          </w:p>
        </w:tc>
      </w:tr>
      <w:tr w:rsidR="009C01F1" w:rsidRPr="007A075A" w:rsidTr="009C01F1">
        <w:tc>
          <w:tcPr>
            <w:tcW w:w="709" w:type="dxa"/>
            <w:vAlign w:val="center"/>
          </w:tcPr>
          <w:p w:rsidR="009C01F1" w:rsidRPr="007A075A" w:rsidRDefault="009C01F1" w:rsidP="00E827DA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52" w:type="dxa"/>
            <w:vAlign w:val="center"/>
          </w:tcPr>
          <w:p w:rsidR="009C01F1" w:rsidRPr="007A075A" w:rsidRDefault="009C01F1" w:rsidP="00E827DA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43" w:type="dxa"/>
            <w:vAlign w:val="center"/>
          </w:tcPr>
          <w:p w:rsidR="009C01F1" w:rsidRPr="007A075A" w:rsidRDefault="009C01F1" w:rsidP="00E827DA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vAlign w:val="center"/>
          </w:tcPr>
          <w:p w:rsidR="009C01F1" w:rsidRPr="007A075A" w:rsidRDefault="009C01F1" w:rsidP="00E827DA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vAlign w:val="center"/>
          </w:tcPr>
          <w:p w:rsidR="009C01F1" w:rsidRPr="007A075A" w:rsidRDefault="009C01F1" w:rsidP="00E827DA">
            <w:pPr>
              <w:pStyle w:val="Standard"/>
              <w:jc w:val="center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9C01F1" w:rsidRPr="007A075A" w:rsidTr="009C01F1">
        <w:tc>
          <w:tcPr>
            <w:tcW w:w="709" w:type="dxa"/>
            <w:vAlign w:val="center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52" w:type="dxa"/>
            <w:vAlign w:val="center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43" w:type="dxa"/>
            <w:vAlign w:val="center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  <w:r w:rsidRPr="007A075A">
              <w:rPr>
                <w:sz w:val="20"/>
                <w:szCs w:val="20"/>
                <w:lang w:eastAsia="ar-SA"/>
              </w:rPr>
              <w:t>Финансирование на реализацию подпрограммных мероприятий не предусмотрено</w:t>
            </w:r>
          </w:p>
        </w:tc>
        <w:tc>
          <w:tcPr>
            <w:tcW w:w="5528" w:type="dxa"/>
            <w:vAlign w:val="center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9C01F1" w:rsidRPr="007A075A" w:rsidRDefault="009C01F1" w:rsidP="009C01F1">
            <w:pPr>
              <w:pStyle w:val="Standard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9C01F1" w:rsidRPr="007A075A" w:rsidRDefault="009C01F1" w:rsidP="005B35E0">
      <w:pPr>
        <w:pStyle w:val="Standard"/>
        <w:jc w:val="right"/>
        <w:rPr>
          <w:rFonts w:eastAsia="Times New Roman"/>
          <w:sz w:val="28"/>
          <w:szCs w:val="28"/>
          <w:lang w:eastAsia="ar-SA" w:bidi="ru-RU"/>
        </w:rPr>
      </w:pPr>
    </w:p>
    <w:p w:rsidR="00CA6287" w:rsidRPr="007A075A" w:rsidRDefault="00CA6287" w:rsidP="005B35E0">
      <w:pPr>
        <w:pStyle w:val="Standard"/>
        <w:jc w:val="right"/>
        <w:rPr>
          <w:rFonts w:eastAsia="Times New Roman"/>
          <w:sz w:val="28"/>
          <w:szCs w:val="28"/>
          <w:lang w:eastAsia="ar-SA" w:bidi="ru-RU"/>
        </w:rPr>
        <w:sectPr w:rsidR="00CA6287" w:rsidRPr="007A075A" w:rsidSect="009C01F1">
          <w:pgSz w:w="16838" w:h="11906" w:orient="landscape"/>
          <w:pgMar w:top="1701" w:right="1134" w:bottom="707" w:left="1134" w:header="227" w:footer="0" w:gutter="0"/>
          <w:cols w:space="708"/>
          <w:docGrid w:linePitch="360"/>
        </w:sectPr>
      </w:pPr>
    </w:p>
    <w:tbl>
      <w:tblPr>
        <w:tblW w:w="7513" w:type="dxa"/>
        <w:tblInd w:w="7763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CA6287" w:rsidRPr="007A075A" w:rsidTr="001B4AD9">
        <w:tc>
          <w:tcPr>
            <w:tcW w:w="7513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br w:type="page"/>
              <w:t>Приложение 3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75A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«Предпринимательство» городского округа Серпухов Московской области </w:t>
            </w:r>
            <w:r w:rsidRPr="007A075A">
              <w:rPr>
                <w:rFonts w:ascii="Times New Roman" w:hAnsi="Times New Roman" w:cs="Times New Roman"/>
                <w:sz w:val="28"/>
                <w:szCs w:val="28"/>
              </w:rPr>
              <w:br/>
              <w:t>на 2020–2024 годы</w:t>
            </w:r>
          </w:p>
        </w:tc>
      </w:tr>
    </w:tbl>
    <w:p w:rsidR="00CA6287" w:rsidRPr="007A075A" w:rsidRDefault="00CA6287" w:rsidP="00CA628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6287" w:rsidRPr="007A075A" w:rsidRDefault="00CA6287" w:rsidP="00CA62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/>
          <w:sz w:val="28"/>
          <w:szCs w:val="28"/>
          <w:lang w:val="en-US"/>
        </w:rPr>
        <w:t>III</w:t>
      </w:r>
      <w:r w:rsidRPr="007A075A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муниципальной программы </w:t>
      </w:r>
      <w:r w:rsidRPr="007A075A">
        <w:rPr>
          <w:rFonts w:ascii="Times New Roman" w:hAnsi="Times New Roman" w:cs="Times New Roman"/>
          <w:sz w:val="28"/>
          <w:szCs w:val="28"/>
        </w:rPr>
        <w:t>«Предпринимательство» городского округа Серпухов Московской области на 2020–2024 годы</w:t>
      </w:r>
    </w:p>
    <w:p w:rsidR="00CA6287" w:rsidRPr="007A075A" w:rsidRDefault="00CA6287" w:rsidP="00CA628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287" w:rsidRPr="007A075A" w:rsidRDefault="00CA6287" w:rsidP="00CA6287">
      <w:pPr>
        <w:pStyle w:val="4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III</w:t>
      </w:r>
      <w:r w:rsidRPr="007A075A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</w:t>
      </w:r>
    </w:p>
    <w:p w:rsidR="00CA6287" w:rsidRPr="007A075A" w:rsidRDefault="00CA6287" w:rsidP="00CA6287">
      <w:pPr>
        <w:pStyle w:val="47"/>
        <w:ind w:left="720"/>
        <w:jc w:val="left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2551"/>
        <w:gridCol w:w="1276"/>
        <w:gridCol w:w="1276"/>
        <w:gridCol w:w="1417"/>
        <w:gridCol w:w="1276"/>
        <w:gridCol w:w="1276"/>
        <w:gridCol w:w="1276"/>
      </w:tblGrid>
      <w:tr w:rsidR="00CA6287" w:rsidRPr="007A075A" w:rsidTr="001B4AD9">
        <w:tc>
          <w:tcPr>
            <w:tcW w:w="2835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2049" w:type="dxa"/>
            <w:gridSpan w:val="8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CA6287" w:rsidRPr="007A075A" w:rsidTr="001B4AD9">
        <w:tc>
          <w:tcPr>
            <w:tcW w:w="2835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A6287" w:rsidRPr="007A075A" w:rsidTr="001B4AD9">
        <w:tc>
          <w:tcPr>
            <w:tcW w:w="2835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4"/>
                <w:szCs w:val="24"/>
              </w:rPr>
            </w:pPr>
            <w:r w:rsidRPr="007A075A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4"/>
                <w:szCs w:val="24"/>
              </w:rPr>
            </w:pPr>
            <w:r w:rsidRPr="007A075A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6287" w:rsidRPr="007A075A" w:rsidTr="001B4AD9">
        <w:tc>
          <w:tcPr>
            <w:tcW w:w="283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  <w:tc>
          <w:tcPr>
            <w:tcW w:w="2551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11251,2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</w:pPr>
            <w:r w:rsidRPr="007A075A">
              <w:rPr>
                <w:sz w:val="22"/>
                <w:szCs w:val="22"/>
              </w:rPr>
              <w:t>11251,2</w:t>
            </w:r>
          </w:p>
        </w:tc>
        <w:tc>
          <w:tcPr>
            <w:tcW w:w="1417" w:type="dxa"/>
          </w:tcPr>
          <w:p w:rsidR="00CA6287" w:rsidRPr="007A075A" w:rsidRDefault="00CA6287" w:rsidP="001B4AD9">
            <w:pPr>
              <w:jc w:val="center"/>
            </w:pPr>
            <w:r w:rsidRPr="007A075A">
              <w:rPr>
                <w:sz w:val="22"/>
                <w:szCs w:val="22"/>
              </w:rPr>
              <w:t>11251,2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15777,8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15777,8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65309,2</w:t>
            </w:r>
          </w:p>
        </w:tc>
      </w:tr>
      <w:tr w:rsidR="00CA6287" w:rsidRPr="007A075A" w:rsidTr="001B4AD9">
        <w:tc>
          <w:tcPr>
            <w:tcW w:w="2835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</w:tr>
      <w:tr w:rsidR="00CA6287" w:rsidRPr="007A075A" w:rsidTr="001B4AD9">
        <w:trPr>
          <w:trHeight w:val="634"/>
        </w:trPr>
        <w:tc>
          <w:tcPr>
            <w:tcW w:w="2835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0,0</w:t>
            </w:r>
          </w:p>
        </w:tc>
      </w:tr>
      <w:tr w:rsidR="00CA6287" w:rsidRPr="007A075A" w:rsidTr="001B4AD9">
        <w:trPr>
          <w:trHeight w:val="647"/>
        </w:trPr>
        <w:tc>
          <w:tcPr>
            <w:tcW w:w="2835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11251,2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</w:pPr>
            <w:r w:rsidRPr="007A075A">
              <w:rPr>
                <w:sz w:val="22"/>
                <w:szCs w:val="22"/>
              </w:rPr>
              <w:t>11251,2</w:t>
            </w:r>
          </w:p>
        </w:tc>
        <w:tc>
          <w:tcPr>
            <w:tcW w:w="1417" w:type="dxa"/>
          </w:tcPr>
          <w:p w:rsidR="00CA6287" w:rsidRPr="007A075A" w:rsidRDefault="00CA6287" w:rsidP="001B4AD9">
            <w:pPr>
              <w:jc w:val="center"/>
            </w:pPr>
            <w:r w:rsidRPr="007A075A">
              <w:rPr>
                <w:sz w:val="22"/>
                <w:szCs w:val="22"/>
              </w:rPr>
              <w:t>11251,2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15777,8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15777,8</w:t>
            </w:r>
          </w:p>
        </w:tc>
        <w:tc>
          <w:tcPr>
            <w:tcW w:w="1276" w:type="dxa"/>
          </w:tcPr>
          <w:p w:rsidR="00CA6287" w:rsidRPr="007A075A" w:rsidRDefault="00CA6287" w:rsidP="001B4AD9">
            <w:pPr>
              <w:jc w:val="center"/>
              <w:rPr>
                <w:sz w:val="22"/>
                <w:szCs w:val="22"/>
              </w:rPr>
            </w:pPr>
            <w:r w:rsidRPr="007A075A">
              <w:rPr>
                <w:sz w:val="22"/>
                <w:szCs w:val="22"/>
              </w:rPr>
              <w:t>65309,2</w:t>
            </w:r>
          </w:p>
        </w:tc>
      </w:tr>
      <w:tr w:rsidR="00CA6287" w:rsidRPr="007A075A" w:rsidTr="001B4AD9">
        <w:tc>
          <w:tcPr>
            <w:tcW w:w="2835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287" w:rsidRPr="007A075A" w:rsidTr="001B4AD9">
        <w:tc>
          <w:tcPr>
            <w:tcW w:w="2835" w:type="dxa"/>
            <w:tcBorders>
              <w:right w:val="single" w:sz="4" w:space="0" w:color="auto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Код Подпрограммы</w:t>
            </w:r>
          </w:p>
        </w:tc>
        <w:tc>
          <w:tcPr>
            <w:tcW w:w="1701" w:type="dxa"/>
            <w:tcBorders>
              <w:right w:val="nil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75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left w:val="nil"/>
            </w:tcBorders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287" w:rsidRPr="007A075A" w:rsidRDefault="00CA6287" w:rsidP="00CA6287">
      <w:pPr>
        <w:ind w:firstLine="709"/>
        <w:rPr>
          <w:sz w:val="28"/>
          <w:szCs w:val="28"/>
        </w:rPr>
      </w:pPr>
    </w:p>
    <w:p w:rsidR="00CA6287" w:rsidRPr="007A075A" w:rsidRDefault="00CA6287" w:rsidP="00CA6287">
      <w:pPr>
        <w:ind w:firstLine="709"/>
        <w:rPr>
          <w:sz w:val="28"/>
          <w:szCs w:val="28"/>
        </w:rPr>
        <w:sectPr w:rsidR="00CA6287" w:rsidRPr="007A075A" w:rsidSect="00425057">
          <w:pgSz w:w="16838" w:h="11906" w:orient="landscape"/>
          <w:pgMar w:top="1134" w:right="567" w:bottom="567" w:left="1134" w:header="227" w:footer="0" w:gutter="0"/>
          <w:cols w:space="708"/>
          <w:docGrid w:linePitch="360"/>
        </w:sectPr>
      </w:pPr>
    </w:p>
    <w:p w:rsidR="00CA6287" w:rsidRPr="007A075A" w:rsidRDefault="00CA6287" w:rsidP="00CA6287">
      <w:pPr>
        <w:pStyle w:val="ac"/>
        <w:widowControl w:val="0"/>
        <w:suppressAutoHyphens/>
        <w:spacing w:after="0"/>
        <w:ind w:left="0" w:firstLine="709"/>
        <w:jc w:val="center"/>
        <w:rPr>
          <w:sz w:val="28"/>
          <w:szCs w:val="28"/>
        </w:rPr>
      </w:pPr>
    </w:p>
    <w:p w:rsidR="00CA6287" w:rsidRPr="007A075A" w:rsidRDefault="00CA6287" w:rsidP="00CA6287">
      <w:pPr>
        <w:pStyle w:val="ac"/>
        <w:widowControl w:val="0"/>
        <w:numPr>
          <w:ilvl w:val="0"/>
          <w:numId w:val="13"/>
        </w:numPr>
        <w:suppressAutoHyphens/>
        <w:spacing w:after="0"/>
        <w:jc w:val="center"/>
        <w:rPr>
          <w:sz w:val="28"/>
          <w:szCs w:val="28"/>
        </w:rPr>
      </w:pPr>
      <w:r w:rsidRPr="007A075A">
        <w:rPr>
          <w:sz w:val="28"/>
          <w:szCs w:val="28"/>
        </w:rPr>
        <w:t>Характеристика проблем, решаемых посредством мероприятий</w:t>
      </w:r>
    </w:p>
    <w:p w:rsidR="00CA6287" w:rsidRPr="007A075A" w:rsidRDefault="00CA6287" w:rsidP="00CA6287">
      <w:pPr>
        <w:pStyle w:val="ac"/>
        <w:widowControl w:val="0"/>
        <w:suppressAutoHyphens/>
        <w:spacing w:after="0"/>
        <w:ind w:left="0" w:firstLine="709"/>
        <w:jc w:val="center"/>
        <w:rPr>
          <w:sz w:val="28"/>
          <w:szCs w:val="28"/>
        </w:rPr>
      </w:pPr>
    </w:p>
    <w:p w:rsidR="00CA6287" w:rsidRPr="007A075A" w:rsidRDefault="00CA6287" w:rsidP="00CA6287">
      <w:pPr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По данным Единого реестра субъектов малого и среднего предпринимательства по состоянию на10.11.2019 в городском округе Серпухов (далее – г.о. Серпухов) зарегистрировано 7079 субъектов МСП (на начало года – 5869), из них 2499 юридических лиц и 4580 индивидуальных предпринимателей.</w:t>
      </w:r>
    </w:p>
    <w:p w:rsidR="00CA6287" w:rsidRPr="007A075A" w:rsidRDefault="00CA6287" w:rsidP="00CA6287">
      <w:pPr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Прирост количества субъектов малого и среднего предпринимательства (далее – МСП) на 10 тыс. населения составил 75,41 ед. Среднемесячная заработная плата работников малых предприятий в 2019 году составила 28921,66 руб.</w:t>
      </w:r>
    </w:p>
    <w:p w:rsidR="00CA6287" w:rsidRPr="007A075A" w:rsidRDefault="00CA6287" w:rsidP="00CA6287">
      <w:pPr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течение 2019 года предпринимателям оказывалась информационная, консультационная и финансовая поддержка.</w:t>
      </w:r>
    </w:p>
    <w:p w:rsidR="00CA6287" w:rsidRPr="007A075A" w:rsidRDefault="00CA6287" w:rsidP="00CA6287">
      <w:pPr>
        <w:widowControl w:val="0"/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Финансовую поддержку в 2019 году получил 1 субъект малого</w:t>
      </w:r>
      <w:r w:rsidRPr="007A075A">
        <w:rPr>
          <w:sz w:val="28"/>
          <w:szCs w:val="28"/>
        </w:rPr>
        <w:br/>
        <w:t xml:space="preserve">и среднего предпринимательства. </w:t>
      </w:r>
      <w:proofErr w:type="gramStart"/>
      <w:r w:rsidRPr="007A075A">
        <w:rPr>
          <w:sz w:val="28"/>
          <w:szCs w:val="28"/>
        </w:rPr>
        <w:t xml:space="preserve">В этом году в рамках мероприятий Подпрограммы 3 «Развитие малого и среднего предпринимательства» </w:t>
      </w:r>
      <w:r w:rsidRPr="007A075A">
        <w:rPr>
          <w:spacing w:val="-2"/>
          <w:sz w:val="28"/>
          <w:szCs w:val="28"/>
        </w:rPr>
        <w:t xml:space="preserve">муниципальной программы городского округа Серпухов Московской области «Предпринимательство городского округа Серпухов» на 2017 – 2021 годы </w:t>
      </w:r>
      <w:r w:rsidRPr="007A075A">
        <w:rPr>
          <w:spacing w:val="-2"/>
          <w:sz w:val="28"/>
          <w:szCs w:val="28"/>
        </w:rPr>
        <w:br/>
      </w:r>
      <w:r w:rsidRPr="007A075A">
        <w:rPr>
          <w:sz w:val="28"/>
          <w:szCs w:val="28"/>
        </w:rPr>
        <w:t xml:space="preserve">за счет средств городского бюджета Серпухов Московской области предоставлена субсидия </w:t>
      </w:r>
      <w:r w:rsidRPr="007A075A">
        <w:rPr>
          <w:bCs/>
          <w:sz w:val="28"/>
          <w:szCs w:val="28"/>
        </w:rPr>
        <w:t>по мероприятию 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</w:t>
      </w:r>
      <w:proofErr w:type="gramEnd"/>
      <w:r w:rsidRPr="007A075A">
        <w:rPr>
          <w:bCs/>
          <w:sz w:val="28"/>
          <w:szCs w:val="28"/>
        </w:rPr>
        <w:t xml:space="preserve">, </w:t>
      </w:r>
      <w:proofErr w:type="gramStart"/>
      <w:r w:rsidRPr="007A075A">
        <w:rPr>
          <w:bCs/>
          <w:sz w:val="28"/>
          <w:szCs w:val="28"/>
        </w:rPr>
        <w:t>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</w:t>
      </w:r>
      <w:proofErr w:type="gramEnd"/>
      <w:r w:rsidRPr="007A075A">
        <w:rPr>
          <w:bCs/>
          <w:sz w:val="28"/>
          <w:szCs w:val="28"/>
        </w:rPr>
        <w:t xml:space="preserve"> образовательным услугам, ремесленничество»</w:t>
      </w:r>
      <w:r w:rsidRPr="007A075A">
        <w:rPr>
          <w:sz w:val="28"/>
          <w:szCs w:val="28"/>
        </w:rPr>
        <w:t xml:space="preserve"> на сумму 200000,00 рублей. </w:t>
      </w:r>
    </w:p>
    <w:p w:rsidR="00CA6287" w:rsidRPr="007A075A" w:rsidRDefault="00CA6287" w:rsidP="00CA6287">
      <w:pPr>
        <w:widowControl w:val="0"/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Администрацией оказывается активное содействие субъектам МСП</w:t>
      </w:r>
      <w:r w:rsidRPr="007A075A">
        <w:rPr>
          <w:sz w:val="28"/>
          <w:szCs w:val="28"/>
        </w:rPr>
        <w:br/>
        <w:t xml:space="preserve"> и в части получения областных мер поддержки. Ведется активная информационно-разъяснительная работа, организуются тематические семинары. </w:t>
      </w:r>
      <w:r w:rsidRPr="007A075A">
        <w:rPr>
          <w:rFonts w:eastAsia="Calibri"/>
          <w:sz w:val="28"/>
          <w:szCs w:val="28"/>
        </w:rPr>
        <w:t xml:space="preserve">Сотрудниками администрации проводятся консультации </w:t>
      </w:r>
      <w:r w:rsidRPr="007A075A">
        <w:rPr>
          <w:rFonts w:eastAsia="Calibri"/>
          <w:sz w:val="28"/>
          <w:szCs w:val="28"/>
        </w:rPr>
        <w:br/>
        <w:t xml:space="preserve">по процедуре подачи документов. По данным на 10.11.2019 организациями </w:t>
      </w:r>
      <w:r w:rsidRPr="007A075A">
        <w:rPr>
          <w:rFonts w:eastAsia="Calibri"/>
          <w:sz w:val="28"/>
          <w:szCs w:val="28"/>
        </w:rPr>
        <w:br/>
        <w:t xml:space="preserve">и предприятиями г.о. Серпухов было получено 5 субсидий, 5 гарантий </w:t>
      </w:r>
      <w:r w:rsidRPr="007A075A">
        <w:rPr>
          <w:rFonts w:eastAsia="Calibri"/>
          <w:sz w:val="28"/>
          <w:szCs w:val="28"/>
        </w:rPr>
        <w:br/>
        <w:t>от Московского областного гарантийного фонда, 1 льготный заем.</w:t>
      </w:r>
    </w:p>
    <w:p w:rsidR="00CA6287" w:rsidRPr="007A075A" w:rsidRDefault="00CA6287" w:rsidP="00CA6287">
      <w:pPr>
        <w:widowControl w:val="0"/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За период 2019 года проведено много обучающих мероприятий различных форматов для субъектов малого и среднего предпринимательства </w:t>
      </w:r>
      <w:r w:rsidRPr="007A075A">
        <w:rPr>
          <w:sz w:val="28"/>
          <w:szCs w:val="28"/>
        </w:rPr>
        <w:br/>
        <w:t xml:space="preserve">и физических лиц, планирующих открыть свой бизнес. Среди них можно отметить встречу по вопросам субсидирования социального </w:t>
      </w:r>
      <w:r w:rsidRPr="007A075A">
        <w:rPr>
          <w:sz w:val="28"/>
          <w:szCs w:val="28"/>
        </w:rPr>
        <w:lastRenderedPageBreak/>
        <w:t>предпринимательства, прочих мер государственной поддержки бизнеса, а также участия предпринимательского сообщества в оценке регулирующего воздействия нормативно-правовых актов; семинар «Перспективы развития женского предпринимательства на территории г.о. Серпухов. Современные инструменты продвижения бизнеса (социальные сети, реклама)»; круглый стол по теме «</w:t>
      </w:r>
      <w:proofErr w:type="spellStart"/>
      <w:r w:rsidRPr="007A075A">
        <w:rPr>
          <w:sz w:val="28"/>
          <w:szCs w:val="28"/>
        </w:rPr>
        <w:t>Самозанятость</w:t>
      </w:r>
      <w:proofErr w:type="spellEnd"/>
      <w:r w:rsidRPr="007A075A">
        <w:rPr>
          <w:sz w:val="28"/>
          <w:szCs w:val="28"/>
        </w:rPr>
        <w:t xml:space="preserve">» с участием представителей Федеральной налоговой службы, в рамках которого были рассмотрены основные аспекты                           и преимущества нового налогового режима; семинар «Проверки государственной инспекции по труду. </w:t>
      </w:r>
      <w:proofErr w:type="gramStart"/>
      <w:r w:rsidRPr="007A075A">
        <w:rPr>
          <w:sz w:val="28"/>
          <w:szCs w:val="28"/>
        </w:rPr>
        <w:t>Чек-листы</w:t>
      </w:r>
      <w:proofErr w:type="gramEnd"/>
      <w:r w:rsidRPr="007A075A">
        <w:rPr>
          <w:sz w:val="28"/>
          <w:szCs w:val="28"/>
        </w:rPr>
        <w:t xml:space="preserve">. </w:t>
      </w:r>
      <w:proofErr w:type="gramStart"/>
      <w:r w:rsidRPr="007A075A">
        <w:rPr>
          <w:sz w:val="28"/>
          <w:szCs w:val="28"/>
        </w:rPr>
        <w:t>Риск-ориентированный</w:t>
      </w:r>
      <w:proofErr w:type="gramEnd"/>
      <w:r w:rsidRPr="007A075A">
        <w:rPr>
          <w:sz w:val="28"/>
          <w:szCs w:val="28"/>
        </w:rPr>
        <w:t xml:space="preserve"> подход»; семинар «Реализация Национального проекта «Демография. Образование» (переобучение лиц </w:t>
      </w:r>
      <w:proofErr w:type="spellStart"/>
      <w:r w:rsidRPr="007A075A">
        <w:rPr>
          <w:sz w:val="28"/>
          <w:szCs w:val="28"/>
        </w:rPr>
        <w:t>предпенсионного</w:t>
      </w:r>
      <w:proofErr w:type="spellEnd"/>
      <w:r w:rsidRPr="007A075A">
        <w:rPr>
          <w:sz w:val="28"/>
          <w:szCs w:val="28"/>
        </w:rPr>
        <w:t xml:space="preserve"> возраста), </w:t>
      </w:r>
      <w:proofErr w:type="gramStart"/>
      <w:r w:rsidRPr="007A075A">
        <w:rPr>
          <w:sz w:val="28"/>
          <w:szCs w:val="28"/>
        </w:rPr>
        <w:t>проведенный</w:t>
      </w:r>
      <w:proofErr w:type="gramEnd"/>
      <w:r w:rsidRPr="007A075A">
        <w:rPr>
          <w:sz w:val="28"/>
          <w:szCs w:val="28"/>
        </w:rPr>
        <w:t xml:space="preserve"> совместно с Серпуховским центром занятости населения. Всего на семинарах обучено свыше 530 предпринимателей.</w:t>
      </w:r>
    </w:p>
    <w:p w:rsidR="00CA6287" w:rsidRPr="007A075A" w:rsidRDefault="00CA6287" w:rsidP="00CA6287">
      <w:pPr>
        <w:ind w:firstLine="851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2019 году в Серпухове продолжил активную работу </w:t>
      </w:r>
      <w:proofErr w:type="spellStart"/>
      <w:r w:rsidRPr="007A075A">
        <w:rPr>
          <w:sz w:val="28"/>
          <w:szCs w:val="28"/>
        </w:rPr>
        <w:t>коворкинг</w:t>
      </w:r>
      <w:proofErr w:type="spellEnd"/>
      <w:r w:rsidRPr="007A075A">
        <w:rPr>
          <w:sz w:val="28"/>
          <w:szCs w:val="28"/>
        </w:rPr>
        <w:t xml:space="preserve">-центр «Старт», запущенный в рамках губернаторской программы поддержки малого </w:t>
      </w:r>
      <w:r w:rsidRPr="007A075A">
        <w:rPr>
          <w:sz w:val="28"/>
          <w:szCs w:val="28"/>
        </w:rPr>
        <w:br/>
        <w:t xml:space="preserve">и среднего предпринимательства совместными усилиями группы компаний «RE GROUP», Министерства инвестиций и инноваций Московской области </w:t>
      </w:r>
      <w:r w:rsidRPr="007A075A">
        <w:rPr>
          <w:sz w:val="28"/>
          <w:szCs w:val="28"/>
        </w:rPr>
        <w:br/>
        <w:t xml:space="preserve">и Администрации городского округа Серпухов Московской области. В течение года </w:t>
      </w:r>
      <w:proofErr w:type="spellStart"/>
      <w:r w:rsidRPr="007A075A">
        <w:rPr>
          <w:sz w:val="28"/>
          <w:szCs w:val="28"/>
        </w:rPr>
        <w:t>коворкинг</w:t>
      </w:r>
      <w:proofErr w:type="spellEnd"/>
      <w:r w:rsidRPr="007A075A">
        <w:rPr>
          <w:sz w:val="28"/>
          <w:szCs w:val="28"/>
        </w:rPr>
        <w:t>-центр принял в своих стенах 5 конференций и семинаров для субъектов МСП.</w:t>
      </w:r>
    </w:p>
    <w:p w:rsidR="00CA6287" w:rsidRPr="007A075A" w:rsidRDefault="00CA6287" w:rsidP="00CA6287">
      <w:pPr>
        <w:suppressAutoHyphens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Большое внимание на сегодняшний день уделяется активному вовлечению женщин к ведению предпринимательской деятельности </w:t>
      </w:r>
      <w:r w:rsidRPr="007A075A">
        <w:rPr>
          <w:sz w:val="28"/>
          <w:szCs w:val="28"/>
        </w:rPr>
        <w:br/>
        <w:t xml:space="preserve">и открытию собственного бизнеса. В марте 2019 года Серпухов стал одним </w:t>
      </w:r>
      <w:r w:rsidRPr="007A075A">
        <w:rPr>
          <w:sz w:val="28"/>
          <w:szCs w:val="28"/>
        </w:rPr>
        <w:br/>
        <w:t xml:space="preserve">из 10 городов Московской области, который принял на своей территории региональный проект «Фотовыставка «Мама может всё! – МО». </w:t>
      </w:r>
    </w:p>
    <w:p w:rsidR="00CA6287" w:rsidRPr="007A075A" w:rsidRDefault="00CA6287" w:rsidP="00CA6287">
      <w:pPr>
        <w:suppressAutoHyphens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целях развития и поддержки предпринимательства в городском округе Серпухов группой инициативных предпринимателей совместно</w:t>
      </w:r>
      <w:r w:rsidRPr="007A075A">
        <w:rPr>
          <w:sz w:val="28"/>
          <w:szCs w:val="28"/>
        </w:rPr>
        <w:br/>
        <w:t>с представителями Серпуховской Торгово-промышленной палаты</w:t>
      </w:r>
      <w:r w:rsidRPr="007A075A">
        <w:rPr>
          <w:sz w:val="28"/>
          <w:szCs w:val="28"/>
        </w:rPr>
        <w:br/>
        <w:t xml:space="preserve">и Администрации г.о. Серпухов был создан проект «Женский клуб Серпухова». Данный Клуб объединил женщин г.о. Серпухов – предпринимательниц, управленцев и профессионалов собственного дела. Основная цель работы клуба – популяризация предпринимательства среди женщин города, обмен опытом, интеграция в бизнес-среду, знакомство и налаживание деловых связей между предпринимателями и организациями. Кроме того, на базе Клуба проводятся мероприятия, направленные на развитие предпринимательства и повышение </w:t>
      </w:r>
      <w:proofErr w:type="gramStart"/>
      <w:r w:rsidRPr="007A075A">
        <w:rPr>
          <w:sz w:val="28"/>
          <w:szCs w:val="28"/>
        </w:rPr>
        <w:t>бизнес-грамотности</w:t>
      </w:r>
      <w:proofErr w:type="gramEnd"/>
      <w:r w:rsidRPr="007A075A">
        <w:rPr>
          <w:sz w:val="28"/>
          <w:szCs w:val="28"/>
        </w:rPr>
        <w:t xml:space="preserve">. Организаторы Клуба являются финалистами регионального проекта «Мама может всё! – МО», отмечены наградами Министерства инвестиций и инноваций Московской области за вклад </w:t>
      </w:r>
      <w:r w:rsidRPr="007A075A">
        <w:rPr>
          <w:sz w:val="28"/>
          <w:szCs w:val="28"/>
        </w:rPr>
        <w:br/>
        <w:t xml:space="preserve">в социально-экономическое развитие Московской области, а также вошли </w:t>
      </w:r>
      <w:r w:rsidRPr="007A075A">
        <w:rPr>
          <w:sz w:val="28"/>
          <w:szCs w:val="28"/>
        </w:rPr>
        <w:br/>
        <w:t>в число финалисток регионального конкурса «Леди-Бизнес Подмосковья–2019».</w:t>
      </w:r>
    </w:p>
    <w:p w:rsidR="00CA6287" w:rsidRPr="007A075A" w:rsidRDefault="00CA6287" w:rsidP="00CA62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A075A">
        <w:rPr>
          <w:sz w:val="28"/>
          <w:szCs w:val="28"/>
        </w:rPr>
        <w:t>В целях исполнения поручения Правительства Московской области,</w:t>
      </w:r>
      <w:r w:rsidRPr="007A075A">
        <w:rPr>
          <w:sz w:val="28"/>
          <w:szCs w:val="28"/>
        </w:rPr>
        <w:br/>
        <w:t xml:space="preserve">а также во исполнение статьи 6 Федерального закона от 27.11.2018 № 422-ФЗ «О проведении эксперимента по установлению специального налогового режима «Налог на профессиональный доход» в городе федерального значения </w:t>
      </w:r>
      <w:r w:rsidRPr="007A075A">
        <w:rPr>
          <w:sz w:val="28"/>
          <w:szCs w:val="28"/>
        </w:rPr>
        <w:lastRenderedPageBreak/>
        <w:t>Москве, в Московской и Калужской областях, а также в Республике Татарстан (Татарстан)», Администрацией г.о. Серпухов ведется активная информационно-разъяснительная работа среди населения.</w:t>
      </w:r>
      <w:proofErr w:type="gramEnd"/>
      <w:r w:rsidRPr="007A075A">
        <w:rPr>
          <w:sz w:val="28"/>
          <w:szCs w:val="28"/>
        </w:rPr>
        <w:t xml:space="preserve"> В рамках многочисленных семинаров, организованных сотрудниками администрации совместно с представителями Федеральной налоговой службы, а также представителями банковской сферы, рассматриваются основные аспекты и преимущества нового налогового режима, а также особенности расчетно-кассового обслуживания </w:t>
      </w:r>
      <w:proofErr w:type="spellStart"/>
      <w:r w:rsidRPr="007A075A">
        <w:rPr>
          <w:sz w:val="28"/>
          <w:szCs w:val="28"/>
        </w:rPr>
        <w:t>самозанятых</w:t>
      </w:r>
      <w:proofErr w:type="spellEnd"/>
      <w:r w:rsidRPr="007A075A">
        <w:rPr>
          <w:sz w:val="28"/>
          <w:szCs w:val="28"/>
        </w:rPr>
        <w:t xml:space="preserve">. </w:t>
      </w:r>
      <w:r w:rsidRPr="007A075A">
        <w:rPr>
          <w:sz w:val="28"/>
          <w:szCs w:val="28"/>
        </w:rPr>
        <w:br/>
        <w:t>В адрес подведомственных организаций (учреждения культуры, образования, здравоохранения, организации, образующие инфраструктуру поддержки предпринимательства) доведена информация о налоговом режиме с целью его использования сотрудниками указанных организаций при осуществлении хозяйственной деятельности и ознакомления с порядком его применения. Информация о порядке и правилах применения специального налогового режима размещена и на официальном сайте Администрации г.о. Серпухов.</w:t>
      </w:r>
    </w:p>
    <w:p w:rsidR="00CA6287" w:rsidRPr="007A075A" w:rsidRDefault="00CA6287" w:rsidP="00CA6287">
      <w:pPr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 xml:space="preserve">Целью Подпрограммы является </w:t>
      </w:r>
      <w:r w:rsidRPr="007A075A">
        <w:rPr>
          <w:sz w:val="28"/>
          <w:szCs w:val="28"/>
        </w:rPr>
        <w:t>достижение устойчивого темпа роста развития малого и среднего предпринимательства за счет создания благоприятных условий их деятельности.</w:t>
      </w:r>
    </w:p>
    <w:p w:rsidR="00CA6287" w:rsidRPr="007A075A" w:rsidRDefault="00CA6287" w:rsidP="00CA6287">
      <w:pPr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Для достижения цели необходимо решение следующих задач:</w:t>
      </w:r>
    </w:p>
    <w:p w:rsidR="00CA6287" w:rsidRPr="007A075A" w:rsidRDefault="00CA6287" w:rsidP="00CA6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>информационная поддержка субъектов МСП;</w:t>
      </w:r>
    </w:p>
    <w:p w:rsidR="00CA6287" w:rsidRPr="007A075A" w:rsidRDefault="00CA6287" w:rsidP="00CA628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sz w:val="28"/>
          <w:szCs w:val="28"/>
        </w:rPr>
        <w:t xml:space="preserve">увеличение вклада малого и среднего предпринимательства </w:t>
      </w:r>
      <w:r w:rsidRPr="007A075A">
        <w:rPr>
          <w:sz w:val="28"/>
          <w:szCs w:val="28"/>
        </w:rPr>
        <w:br/>
        <w:t>в экономику города.</w:t>
      </w:r>
    </w:p>
    <w:p w:rsidR="00CA6287" w:rsidRPr="007A075A" w:rsidRDefault="00CA6287" w:rsidP="00CA6287">
      <w:pPr>
        <w:tabs>
          <w:tab w:val="left" w:pos="3420"/>
        </w:tabs>
        <w:suppressAutoHyphens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В целом концептуальные направления реформирования, модернизации, преобразования в сфере развития и поддержки малого и среднего предпринимательства связаны с развитием и оказанием муниципальной поддержки малому и среднему предпринимательству на территории </w:t>
      </w:r>
      <w:r w:rsidRPr="007A075A">
        <w:rPr>
          <w:sz w:val="28"/>
          <w:szCs w:val="28"/>
        </w:rPr>
        <w:br/>
        <w:t>г.о. Серпухов.</w:t>
      </w:r>
    </w:p>
    <w:p w:rsidR="00CA6287" w:rsidRPr="007A075A" w:rsidRDefault="00CA6287" w:rsidP="00CA6287">
      <w:pPr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С учетом приоритетных направлений развития и поддержки субъектов МСП, определяемых Министерством экономического развития Российской Федерации, приоритетными направлениями Подпрограммы предполагаются:</w:t>
      </w:r>
    </w:p>
    <w:p w:rsidR="00CA6287" w:rsidRPr="007A075A" w:rsidRDefault="00CA6287" w:rsidP="00CA6287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bCs/>
          <w:sz w:val="28"/>
          <w:szCs w:val="28"/>
        </w:rPr>
        <w:t>поддержка субъектов МСП, реализующих программы модернизации производства в сфере обрабатывающих производств, транспорта и связи, здравоохранения и предоставления социальных услуг, образования;</w:t>
      </w:r>
    </w:p>
    <w:p w:rsidR="00CA6287" w:rsidRPr="007A075A" w:rsidRDefault="00CA6287" w:rsidP="00CA6287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bCs/>
          <w:sz w:val="28"/>
          <w:szCs w:val="28"/>
        </w:rPr>
        <w:t>поддержка высокотехнологичных и инновационных компаний, осуществляющих технологические инновации;</w:t>
      </w:r>
    </w:p>
    <w:p w:rsidR="00CA6287" w:rsidRPr="007A075A" w:rsidRDefault="00CA6287" w:rsidP="00CA6287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bCs/>
          <w:sz w:val="28"/>
          <w:szCs w:val="28"/>
        </w:rPr>
        <w:t>поддержка социального предпринимательства;</w:t>
      </w:r>
    </w:p>
    <w:p w:rsidR="00CA6287" w:rsidRPr="007A075A" w:rsidRDefault="00CA6287" w:rsidP="00CA6287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bCs/>
          <w:sz w:val="28"/>
          <w:szCs w:val="28"/>
        </w:rPr>
        <w:t xml:space="preserve">расширение круга предпринимателей, применяющих </w:t>
      </w:r>
      <w:r w:rsidRPr="007A075A">
        <w:rPr>
          <w:sz w:val="28"/>
          <w:szCs w:val="28"/>
        </w:rPr>
        <w:t>специальный налоговый режим;</w:t>
      </w:r>
    </w:p>
    <w:p w:rsidR="00CA6287" w:rsidRPr="007A075A" w:rsidRDefault="00CA6287" w:rsidP="00CA6287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bCs/>
          <w:sz w:val="28"/>
          <w:szCs w:val="28"/>
        </w:rPr>
        <w:t>развитие материально-технической базы МСП г.о. Серпухова;</w:t>
      </w:r>
    </w:p>
    <w:p w:rsidR="00CA6287" w:rsidRPr="007A075A" w:rsidRDefault="00CA6287" w:rsidP="00CA6287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7A075A">
        <w:rPr>
          <w:bCs/>
          <w:sz w:val="28"/>
          <w:szCs w:val="28"/>
        </w:rPr>
        <w:t>-</w:t>
      </w:r>
      <w:r w:rsidRPr="007A075A">
        <w:rPr>
          <w:sz w:val="18"/>
          <w:szCs w:val="18"/>
        </w:rPr>
        <w:tab/>
      </w:r>
      <w:r w:rsidRPr="007A075A">
        <w:rPr>
          <w:bCs/>
          <w:sz w:val="28"/>
          <w:szCs w:val="28"/>
        </w:rPr>
        <w:t>расширение присутствия малого и среднего бизнеса в жилищно-коммунальном хозяйстве, культуре, физической культуре и спорте;</w:t>
      </w:r>
    </w:p>
    <w:p w:rsidR="00CA6287" w:rsidRPr="007A075A" w:rsidRDefault="00CA6287" w:rsidP="00CA6287">
      <w:pPr>
        <w:tabs>
          <w:tab w:val="left" w:pos="3420"/>
        </w:tabs>
        <w:suppressAutoHyphens/>
        <w:ind w:firstLine="709"/>
        <w:jc w:val="both"/>
        <w:rPr>
          <w:sz w:val="28"/>
          <w:szCs w:val="28"/>
        </w:rPr>
      </w:pPr>
      <w:r w:rsidRPr="007A075A">
        <w:rPr>
          <w:bCs/>
          <w:sz w:val="28"/>
          <w:szCs w:val="28"/>
        </w:rPr>
        <w:t xml:space="preserve">-активное привлечение предпринимателей для участия в конкурсах </w:t>
      </w:r>
      <w:r w:rsidRPr="007A075A">
        <w:rPr>
          <w:bCs/>
          <w:sz w:val="28"/>
          <w:szCs w:val="28"/>
        </w:rPr>
        <w:br/>
        <w:t xml:space="preserve">на предоставление субсидий, проводимых Министерством инвестиций </w:t>
      </w:r>
      <w:r w:rsidRPr="007A075A">
        <w:rPr>
          <w:bCs/>
          <w:sz w:val="28"/>
          <w:szCs w:val="28"/>
        </w:rPr>
        <w:br/>
        <w:t>и инноваций Московской области и Администрацией городского округа Серпухов Московской области.</w:t>
      </w:r>
    </w:p>
    <w:p w:rsidR="00CA6287" w:rsidRPr="007A075A" w:rsidRDefault="00CA6287" w:rsidP="00CA6287">
      <w:pPr>
        <w:tabs>
          <w:tab w:val="left" w:pos="3420"/>
        </w:tabs>
        <w:suppressAutoHyphens/>
        <w:ind w:firstLine="709"/>
        <w:jc w:val="both"/>
        <w:rPr>
          <w:iCs/>
          <w:sz w:val="28"/>
          <w:szCs w:val="28"/>
        </w:rPr>
      </w:pPr>
      <w:r w:rsidRPr="007A075A">
        <w:rPr>
          <w:sz w:val="28"/>
          <w:szCs w:val="28"/>
        </w:rPr>
        <w:lastRenderedPageBreak/>
        <w:t>В результате реализации мероприятий Подпрограммы планируется снижение напряженности на рынке труда, увеличение вклада субъектов МСП</w:t>
      </w:r>
      <w:r w:rsidRPr="007A075A">
        <w:rPr>
          <w:sz w:val="28"/>
          <w:szCs w:val="28"/>
        </w:rPr>
        <w:br/>
        <w:t xml:space="preserve"> в экономику г.о. Серпухов.</w:t>
      </w:r>
    </w:p>
    <w:p w:rsidR="00CA6287" w:rsidRPr="007A075A" w:rsidRDefault="00CA6287" w:rsidP="00CA6287">
      <w:pPr>
        <w:tabs>
          <w:tab w:val="left" w:pos="3420"/>
        </w:tabs>
        <w:suppressAutoHyphens/>
        <w:ind w:firstLine="709"/>
        <w:jc w:val="both"/>
        <w:rPr>
          <w:iCs/>
          <w:sz w:val="28"/>
          <w:szCs w:val="28"/>
        </w:rPr>
      </w:pPr>
      <w:r w:rsidRPr="007A075A">
        <w:rPr>
          <w:iCs/>
          <w:sz w:val="28"/>
          <w:szCs w:val="28"/>
        </w:rPr>
        <w:t>Малое и среднее предпринимательство имеет большое значение</w:t>
      </w:r>
      <w:r w:rsidRPr="007A075A">
        <w:rPr>
          <w:iCs/>
          <w:sz w:val="28"/>
          <w:szCs w:val="28"/>
        </w:rPr>
        <w:br/>
        <w:t xml:space="preserve">в решении экономических и социальных задач г.о. Серпухов Московской области,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города </w:t>
      </w:r>
      <w:r w:rsidRPr="007A075A">
        <w:rPr>
          <w:iCs/>
          <w:sz w:val="28"/>
          <w:szCs w:val="28"/>
        </w:rPr>
        <w:br/>
        <w:t>и стабильность налоговых поступлений.</w:t>
      </w:r>
    </w:p>
    <w:p w:rsidR="00CA6287" w:rsidRPr="007A075A" w:rsidRDefault="00CA6287" w:rsidP="00CA628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287" w:rsidRPr="007A075A" w:rsidRDefault="00CA6287" w:rsidP="00CA628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287" w:rsidRPr="007A075A" w:rsidRDefault="00CA6287" w:rsidP="00CA6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287" w:rsidRPr="007A075A" w:rsidRDefault="00CA6287" w:rsidP="00CA6287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  <w:sectPr w:rsidR="00CA6287" w:rsidRPr="007A075A" w:rsidSect="003E58CF">
          <w:pgSz w:w="11906" w:h="16838"/>
          <w:pgMar w:top="1134" w:right="567" w:bottom="1134" w:left="1701" w:header="227" w:footer="0" w:gutter="0"/>
          <w:cols w:space="708"/>
          <w:docGrid w:linePitch="360"/>
        </w:sectPr>
      </w:pP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lastRenderedPageBreak/>
        <w:t xml:space="preserve">3. Перечень мероприятий 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III</w:t>
      </w:r>
      <w:r w:rsidRPr="007A075A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CA6287" w:rsidRPr="007A075A" w:rsidRDefault="00CA6287" w:rsidP="00CA6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699"/>
        <w:gridCol w:w="708"/>
        <w:gridCol w:w="1562"/>
        <w:gridCol w:w="1416"/>
        <w:gridCol w:w="1136"/>
        <w:gridCol w:w="851"/>
        <w:gridCol w:w="850"/>
        <w:gridCol w:w="851"/>
        <w:gridCol w:w="850"/>
        <w:gridCol w:w="992"/>
        <w:gridCol w:w="1985"/>
        <w:gridCol w:w="1701"/>
      </w:tblGrid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A075A">
              <w:rPr>
                <w:rFonts w:ascii="Times New Roman" w:hAnsi="Times New Roman" w:cs="Times New Roman"/>
              </w:rPr>
              <w:t>п</w:t>
            </w:r>
            <w:proofErr w:type="gramEnd"/>
            <w:r w:rsidRPr="007A07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562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416" w:type="dxa"/>
            <w:vMerge w:val="restart"/>
          </w:tcPr>
          <w:p w:rsidR="00CA6287" w:rsidRPr="007A075A" w:rsidRDefault="00CA6287" w:rsidP="001B4AD9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7A075A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1136" w:type="dxa"/>
            <w:vMerge w:val="restart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Всего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394" w:type="dxa"/>
            <w:gridSpan w:val="5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7A075A">
              <w:rPr>
                <w:rFonts w:eastAsiaTheme="minorEastAsia"/>
              </w:rPr>
              <w:t>Ответственный</w:t>
            </w:r>
            <w:proofErr w:type="gramEnd"/>
            <w:r w:rsidRPr="007A075A">
              <w:rPr>
                <w:rFonts w:eastAsiaTheme="minorEastAsia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/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  <w:vMerge/>
          </w:tcPr>
          <w:p w:rsidR="00CA6287" w:rsidRPr="007A075A" w:rsidRDefault="00CA6287" w:rsidP="001B4AD9"/>
        </w:tc>
        <w:tc>
          <w:tcPr>
            <w:tcW w:w="1416" w:type="dxa"/>
            <w:vMerge/>
          </w:tcPr>
          <w:p w:rsidR="00CA6287" w:rsidRPr="007A075A" w:rsidRDefault="00CA6287" w:rsidP="001B4AD9"/>
        </w:tc>
        <w:tc>
          <w:tcPr>
            <w:tcW w:w="1136" w:type="dxa"/>
            <w:vMerge/>
          </w:tcPr>
          <w:p w:rsidR="00CA6287" w:rsidRPr="007A075A" w:rsidRDefault="00CA6287" w:rsidP="001B4AD9"/>
        </w:tc>
        <w:tc>
          <w:tcPr>
            <w:tcW w:w="851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2020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2021</w:t>
            </w:r>
          </w:p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2022</w:t>
            </w:r>
          </w:p>
          <w:p w:rsidR="00CA6287" w:rsidRPr="007A075A" w:rsidRDefault="00CA6287" w:rsidP="001B4AD9">
            <w:pPr>
              <w:jc w:val="center"/>
            </w:pPr>
            <w:r w:rsidRPr="007A075A">
              <w:t>год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2023</w:t>
            </w:r>
          </w:p>
          <w:p w:rsidR="00CA6287" w:rsidRPr="007A075A" w:rsidRDefault="00CA6287" w:rsidP="001B4AD9">
            <w:pPr>
              <w:jc w:val="center"/>
            </w:pPr>
            <w:r w:rsidRPr="007A075A">
              <w:t>год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2024</w:t>
            </w:r>
          </w:p>
          <w:p w:rsidR="00CA6287" w:rsidRPr="007A075A" w:rsidRDefault="00CA6287" w:rsidP="001B4AD9">
            <w:pPr>
              <w:jc w:val="center"/>
            </w:pPr>
            <w:r w:rsidRPr="007A075A">
              <w:t>год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/>
        </w:tc>
        <w:tc>
          <w:tcPr>
            <w:tcW w:w="1701" w:type="dxa"/>
            <w:vMerge/>
          </w:tcPr>
          <w:p w:rsidR="00CA6287" w:rsidRPr="007A075A" w:rsidRDefault="00CA6287" w:rsidP="001B4AD9"/>
        </w:tc>
      </w:tr>
      <w:tr w:rsidR="00CA6287" w:rsidRPr="007A075A" w:rsidTr="001B4AD9">
        <w:tc>
          <w:tcPr>
            <w:tcW w:w="487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13</w:t>
            </w:r>
          </w:p>
        </w:tc>
      </w:tr>
      <w:tr w:rsidR="00CA6287" w:rsidRPr="007A075A" w:rsidTr="001B4AD9">
        <w:tc>
          <w:tcPr>
            <w:tcW w:w="15088" w:type="dxa"/>
            <w:gridSpan w:val="13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Подпрограмма </w:t>
            </w:r>
            <w:r w:rsidRPr="007A075A">
              <w:rPr>
                <w:rFonts w:ascii="Times New Roman" w:hAnsi="Times New Roman" w:cs="Times New Roman"/>
                <w:lang w:val="en-US"/>
              </w:rPr>
              <w:t>III</w:t>
            </w:r>
            <w:r w:rsidRPr="007A075A">
              <w:rPr>
                <w:rFonts w:ascii="Times New Roman" w:hAnsi="Times New Roman" w:cs="Times New Roman"/>
              </w:rPr>
              <w:t xml:space="preserve"> «Развитие малого и среднего предпринимательства»</w:t>
            </w: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  <w:r w:rsidRPr="007A075A">
              <w:rPr>
                <w:rStyle w:val="11pt0pt"/>
                <w:sz w:val="20"/>
              </w:rPr>
              <w:t xml:space="preserve">Основное мероприятие 02. 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Реализация механизмов муниципальной поддержки субъектов малого 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 среднего предпринимательства</w:t>
            </w:r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65309,2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11251,2</w:t>
            </w:r>
          </w:p>
        </w:tc>
        <w:tc>
          <w:tcPr>
            <w:tcW w:w="850" w:type="dxa"/>
          </w:tcPr>
          <w:p w:rsidR="00CA6287" w:rsidRPr="007A075A" w:rsidRDefault="00CA6287" w:rsidP="001B4AD9">
            <w:r w:rsidRPr="007A075A">
              <w:t>11251,2</w:t>
            </w:r>
          </w:p>
        </w:tc>
        <w:tc>
          <w:tcPr>
            <w:tcW w:w="851" w:type="dxa"/>
          </w:tcPr>
          <w:p w:rsidR="00CA6287" w:rsidRPr="007A075A" w:rsidRDefault="00CA6287" w:rsidP="001B4AD9">
            <w:r w:rsidRPr="007A075A">
              <w:t>11251,2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15777,8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15777,8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/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/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65309,2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11251,2</w:t>
            </w:r>
          </w:p>
        </w:tc>
        <w:tc>
          <w:tcPr>
            <w:tcW w:w="850" w:type="dxa"/>
          </w:tcPr>
          <w:p w:rsidR="00CA6287" w:rsidRPr="007A075A" w:rsidRDefault="00CA6287" w:rsidP="001B4AD9">
            <w:r w:rsidRPr="007A075A">
              <w:t>11251,2</w:t>
            </w:r>
          </w:p>
        </w:tc>
        <w:tc>
          <w:tcPr>
            <w:tcW w:w="851" w:type="dxa"/>
          </w:tcPr>
          <w:p w:rsidR="00CA6287" w:rsidRPr="007A075A" w:rsidRDefault="00CA6287" w:rsidP="001B4AD9">
            <w:r w:rsidRPr="007A075A">
              <w:t>11251,2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15777,8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15777,8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/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r w:rsidRPr="007A075A">
              <w:t>1.1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pStyle w:val="ConsPlusNormal"/>
              <w:ind w:right="-64"/>
              <w:rPr>
                <w:rFonts w:ascii="Times New Roman" w:hAnsi="Times New Roman" w:cs="Times New Roman"/>
              </w:rPr>
            </w:pPr>
            <w:r w:rsidRPr="007A075A">
              <w:rPr>
                <w:rStyle w:val="11pt0pt"/>
                <w:sz w:val="20"/>
              </w:rPr>
              <w:t>Мероприятие 1.</w:t>
            </w:r>
          </w:p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  <w:r w:rsidRPr="007A075A">
              <w:rPr>
                <w:rStyle w:val="11pt0pt"/>
                <w:sz w:val="20"/>
              </w:rPr>
              <w:t xml:space="preserve">Частичная компенсация субъектам </w:t>
            </w:r>
            <w:r w:rsidRPr="007A075A">
              <w:rPr>
                <w:rStyle w:val="11pt0pt"/>
                <w:sz w:val="20"/>
              </w:rPr>
              <w:lastRenderedPageBreak/>
              <w:t xml:space="preserve">малого </w:t>
            </w:r>
          </w:p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  <w:r w:rsidRPr="007A075A">
              <w:rPr>
                <w:rStyle w:val="11pt0pt"/>
                <w:sz w:val="20"/>
              </w:rPr>
              <w:t>и среднего предпринимательства затрат на уплату первого взноса (аванса) при заключении договора лизинга.</w:t>
            </w:r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</w:t>
            </w:r>
            <w:r w:rsidRPr="007A075A">
              <w:rPr>
                <w:rFonts w:ascii="Times New Roman" w:hAnsi="Times New Roman" w:cs="Times New Roman"/>
                <w:kern w:val="36"/>
              </w:rPr>
              <w:lastRenderedPageBreak/>
              <w:t xml:space="preserve">рынка Администрации </w:t>
            </w:r>
          </w:p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Обновление основных фондов субъектов МСП в целях повышения </w:t>
            </w:r>
            <w:r w:rsidRPr="007A075A">
              <w:rPr>
                <w:rFonts w:ascii="Times New Roman" w:hAnsi="Times New Roman" w:cs="Times New Roman"/>
              </w:rPr>
              <w:lastRenderedPageBreak/>
              <w:t>конкурентоспособности производимых ими товаров</w:t>
            </w: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ind w:right="-64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r w:rsidRPr="007A075A">
              <w:t>1.2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pStyle w:val="ConsPlusNormal"/>
              <w:ind w:right="-64"/>
              <w:rPr>
                <w:rFonts w:ascii="Times New Roman" w:hAnsi="Times New Roman" w:cs="Times New Roman"/>
              </w:rPr>
            </w:pPr>
            <w:r w:rsidRPr="007A075A">
              <w:rPr>
                <w:rStyle w:val="11pt0pt"/>
                <w:sz w:val="20"/>
              </w:rPr>
              <w:t>Мероприятие 2.</w:t>
            </w:r>
          </w:p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  <w:r w:rsidRPr="007A075A">
              <w:rPr>
                <w:rStyle w:val="11pt0pt"/>
                <w:sz w:val="20"/>
              </w:rPr>
              <w:t xml:space="preserve">Частичная компенсация субъектам малого </w:t>
            </w:r>
          </w:p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  <w:r w:rsidRPr="007A075A">
              <w:rPr>
                <w:rStyle w:val="11pt0pt"/>
                <w:sz w:val="20"/>
              </w:rPr>
              <w:t>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</w:p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Создание благоприятных условий для развития предпринимательства в неторговом секторе экономки</w:t>
            </w: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ind w:right="-64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r w:rsidRPr="007A075A">
              <w:t>1.3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pStyle w:val="ConsPlusNormal"/>
              <w:ind w:right="-64"/>
              <w:rPr>
                <w:rFonts w:ascii="Times New Roman" w:hAnsi="Times New Roman" w:cs="Times New Roman"/>
              </w:rPr>
            </w:pPr>
            <w:r w:rsidRPr="007A075A">
              <w:rPr>
                <w:rStyle w:val="11pt0pt"/>
                <w:sz w:val="20"/>
              </w:rPr>
              <w:t>Мероприятие 3.</w:t>
            </w:r>
          </w:p>
          <w:p w:rsidR="00CA6287" w:rsidRPr="007A075A" w:rsidRDefault="00CA6287" w:rsidP="001B4AD9">
            <w:pPr>
              <w:pStyle w:val="ConsPlusNormal"/>
              <w:ind w:right="-64"/>
              <w:rPr>
                <w:rStyle w:val="11pt0pt"/>
                <w:sz w:val="20"/>
              </w:rPr>
            </w:pPr>
            <w:proofErr w:type="gramStart"/>
            <w:r w:rsidRPr="007A075A">
              <w:rPr>
                <w:rFonts w:ascii="Times New Roman" w:hAnsi="Times New Roman" w:cs="Times New Roman"/>
              </w:rPr>
              <w:t xml:space="preserve">Частичная компенсация затрат субъектам малого и среднего предпринимательства, осуществляющим предоставление </w:t>
            </w:r>
            <w:r w:rsidRPr="007A075A">
              <w:rPr>
                <w:rFonts w:ascii="Times New Roman" w:hAnsi="Times New Roman" w:cs="Times New Roman"/>
              </w:rPr>
              <w:lastRenderedPageBreak/>
              <w:t>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 материалов для профилактики инвалидности или реабилитации</w:t>
            </w:r>
            <w:proofErr w:type="gramEnd"/>
            <w:r w:rsidRPr="007A07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075A">
              <w:rPr>
                <w:rFonts w:ascii="Times New Roman" w:hAnsi="Times New Roman" w:cs="Times New Roman"/>
              </w:rPr>
              <w:t xml:space="preserve">инвалидов, обеспечение культурно-просветительской деятельности (музеи, театры, школы-студии, </w:t>
            </w:r>
            <w:r w:rsidRPr="007A075A">
              <w:rPr>
                <w:rFonts w:ascii="Times New Roman" w:hAnsi="Times New Roman" w:cs="Times New Roman"/>
              </w:rPr>
              <w:lastRenderedPageBreak/>
              <w:t>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</w:t>
            </w:r>
            <w:proofErr w:type="gramEnd"/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2020-2024 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1000,0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</w:p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Создание и расширение доступных и ориентированных на потребности клиентов социальных продуктов</w:t>
            </w: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ind w:right="-64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1000,0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200,0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Style w:val="11pt0pt"/>
                <w:sz w:val="20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pPr>
              <w:jc w:val="center"/>
            </w:pPr>
            <w:r w:rsidRPr="007A075A">
              <w:lastRenderedPageBreak/>
              <w:t>1.4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4.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в сфере предпринимательства, создание </w:t>
            </w:r>
            <w:proofErr w:type="spellStart"/>
            <w:r w:rsidRPr="007A075A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7A075A">
              <w:rPr>
                <w:rFonts w:ascii="Times New Roman" w:hAnsi="Times New Roman" w:cs="Times New Roman"/>
              </w:rPr>
              <w:t xml:space="preserve"> центров</w:t>
            </w:r>
          </w:p>
          <w:p w:rsidR="00CA6287" w:rsidRPr="007A075A" w:rsidRDefault="00CA6287" w:rsidP="001B4AD9"/>
        </w:tc>
        <w:tc>
          <w:tcPr>
            <w:tcW w:w="708" w:type="dxa"/>
            <w:vMerge w:val="restart"/>
          </w:tcPr>
          <w:p w:rsidR="00CA6287" w:rsidRPr="007A075A" w:rsidRDefault="00CA6287" w:rsidP="001B4AD9">
            <w:r w:rsidRPr="007A075A">
              <w:t>2020-2024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64309,2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11051,2</w:t>
            </w:r>
          </w:p>
        </w:tc>
        <w:tc>
          <w:tcPr>
            <w:tcW w:w="850" w:type="dxa"/>
          </w:tcPr>
          <w:p w:rsidR="00CA6287" w:rsidRPr="007A075A" w:rsidRDefault="00CA6287" w:rsidP="001B4AD9">
            <w:r w:rsidRPr="007A075A">
              <w:t>11051,2</w:t>
            </w:r>
          </w:p>
        </w:tc>
        <w:tc>
          <w:tcPr>
            <w:tcW w:w="851" w:type="dxa"/>
          </w:tcPr>
          <w:p w:rsidR="00CA6287" w:rsidRPr="007A075A" w:rsidRDefault="00CA6287" w:rsidP="001B4AD9">
            <w:r w:rsidRPr="007A075A">
              <w:t>11051,2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15577,8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15577,8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</w:p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Совершенствование методов работы в сфере предпринимательства</w:t>
            </w: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64309,2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11051,2</w:t>
            </w:r>
          </w:p>
        </w:tc>
        <w:tc>
          <w:tcPr>
            <w:tcW w:w="850" w:type="dxa"/>
          </w:tcPr>
          <w:p w:rsidR="00CA6287" w:rsidRPr="007A075A" w:rsidRDefault="00CA6287" w:rsidP="001B4AD9">
            <w:r w:rsidRPr="007A075A">
              <w:t>11051,2</w:t>
            </w:r>
          </w:p>
        </w:tc>
        <w:tc>
          <w:tcPr>
            <w:tcW w:w="851" w:type="dxa"/>
          </w:tcPr>
          <w:p w:rsidR="00CA6287" w:rsidRPr="007A075A" w:rsidRDefault="00CA6287" w:rsidP="001B4AD9">
            <w:r w:rsidRPr="007A075A">
              <w:t>11051,2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15577,8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15577,8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pPr>
              <w:jc w:val="center"/>
              <w:rPr>
                <w:lang w:val="en-US"/>
              </w:rPr>
            </w:pPr>
            <w:r w:rsidRPr="007A075A">
              <w:rPr>
                <w:lang w:val="en-US"/>
              </w:rPr>
              <w:t>2</w:t>
            </w:r>
            <w:r w:rsidRPr="007A075A">
              <w:t>.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r w:rsidRPr="007A075A">
              <w:t xml:space="preserve">Основное мероприятие </w:t>
            </w:r>
            <w:r w:rsidRPr="007A075A">
              <w:rPr>
                <w:lang w:val="en-US"/>
              </w:rPr>
              <w:t>I</w:t>
            </w:r>
            <w:r w:rsidRPr="007A075A">
              <w:t>8. Федеральный проект «Популяризация предпринимательства»</w:t>
            </w:r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r w:rsidRPr="007A075A">
              <w:t>2020-2024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>
            <w:pPr>
              <w:rPr>
                <w:lang w:val="en-US"/>
              </w:rPr>
            </w:pPr>
          </w:p>
        </w:tc>
        <w:tc>
          <w:tcPr>
            <w:tcW w:w="1699" w:type="dxa"/>
            <w:vMerge/>
          </w:tcPr>
          <w:p w:rsidR="00CA6287" w:rsidRPr="007A075A" w:rsidRDefault="00CA6287" w:rsidP="001B4AD9"/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A075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lastRenderedPageBreak/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 w:val="restart"/>
          </w:tcPr>
          <w:p w:rsidR="00CA6287" w:rsidRPr="007A075A" w:rsidRDefault="00CA6287" w:rsidP="001B4AD9">
            <w:pPr>
              <w:jc w:val="center"/>
              <w:rPr>
                <w:lang w:val="en-US"/>
              </w:rPr>
            </w:pPr>
            <w:r w:rsidRPr="007A075A">
              <w:rPr>
                <w:lang w:val="en-US"/>
              </w:rPr>
              <w:t>2</w:t>
            </w:r>
            <w:r w:rsidRPr="007A075A">
              <w:t>.</w:t>
            </w:r>
            <w:r w:rsidRPr="007A075A">
              <w:rPr>
                <w:lang w:val="en-US"/>
              </w:rPr>
              <w:t>1</w:t>
            </w:r>
          </w:p>
        </w:tc>
        <w:tc>
          <w:tcPr>
            <w:tcW w:w="1699" w:type="dxa"/>
            <w:vMerge w:val="restart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1. Реализация мероприятий по популяризации малого и среднего предпринимательства</w:t>
            </w:r>
          </w:p>
        </w:tc>
        <w:tc>
          <w:tcPr>
            <w:tcW w:w="708" w:type="dxa"/>
            <w:vMerge w:val="restart"/>
          </w:tcPr>
          <w:p w:rsidR="00CA6287" w:rsidRPr="007A075A" w:rsidRDefault="00CA6287" w:rsidP="001B4AD9">
            <w:r w:rsidRPr="007A075A">
              <w:t>2020-2024</w:t>
            </w:r>
          </w:p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</w:p>
          <w:p w:rsidR="00CA6287" w:rsidRPr="007A075A" w:rsidRDefault="00CA6287" w:rsidP="001B4AD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1701" w:type="dxa"/>
            <w:vMerge w:val="restart"/>
          </w:tcPr>
          <w:p w:rsidR="00CA6287" w:rsidRPr="007A075A" w:rsidRDefault="00CA6287" w:rsidP="001B4A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Активизация малого и среднего бизнеса области</w:t>
            </w: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87" w:rsidRPr="007A075A" w:rsidTr="001B4AD9">
        <w:tc>
          <w:tcPr>
            <w:tcW w:w="487" w:type="dxa"/>
            <w:vMerge/>
          </w:tcPr>
          <w:p w:rsidR="00CA6287" w:rsidRPr="007A075A" w:rsidRDefault="00CA6287" w:rsidP="001B4AD9"/>
        </w:tc>
        <w:tc>
          <w:tcPr>
            <w:tcW w:w="1699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A6287" w:rsidRPr="007A075A" w:rsidRDefault="00CA6287" w:rsidP="001B4AD9"/>
        </w:tc>
        <w:tc>
          <w:tcPr>
            <w:tcW w:w="156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136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992" w:type="dxa"/>
          </w:tcPr>
          <w:p w:rsidR="00CA6287" w:rsidRPr="007A075A" w:rsidRDefault="00CA6287" w:rsidP="001B4AD9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287" w:rsidRPr="007A075A" w:rsidRDefault="00CA6287" w:rsidP="001B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br w:type="page"/>
      </w:r>
      <w:r w:rsidRPr="007A075A">
        <w:rPr>
          <w:rFonts w:ascii="Times New Roman" w:hAnsi="Times New Roman"/>
          <w:sz w:val="28"/>
          <w:szCs w:val="28"/>
        </w:rPr>
        <w:lastRenderedPageBreak/>
        <w:t xml:space="preserve">4. Обоснование финансовых ресурсов, необходимых для реализации мероприятий </w:t>
      </w:r>
    </w:p>
    <w:p w:rsidR="00CA6287" w:rsidRPr="007A075A" w:rsidRDefault="00CA6287" w:rsidP="00CA6287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III</w:t>
      </w:r>
      <w:r w:rsidRPr="007A075A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</w:p>
    <w:p w:rsidR="00CA6287" w:rsidRPr="007A075A" w:rsidRDefault="00CA6287" w:rsidP="00CA6287">
      <w:pPr>
        <w:pStyle w:val="47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2443"/>
        <w:gridCol w:w="5528"/>
        <w:gridCol w:w="2410"/>
      </w:tblGrid>
      <w:tr w:rsidR="00CA6287" w:rsidRPr="007A075A" w:rsidTr="001B4AD9">
        <w:trPr>
          <w:cantSplit/>
          <w:trHeight w:val="1055"/>
        </w:trPr>
        <w:tc>
          <w:tcPr>
            <w:tcW w:w="709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№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proofErr w:type="gramStart"/>
            <w:r w:rsidRPr="007A075A">
              <w:t>п</w:t>
            </w:r>
            <w:proofErr w:type="gramEnd"/>
            <w:r w:rsidRPr="007A075A">
              <w:t>/п</w:t>
            </w:r>
          </w:p>
        </w:tc>
        <w:tc>
          <w:tcPr>
            <w:tcW w:w="3652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Наименование мероприятий подпрограммы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</w:pPr>
          </w:p>
        </w:tc>
        <w:tc>
          <w:tcPr>
            <w:tcW w:w="2443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 xml:space="preserve">Источник </w:t>
            </w:r>
            <w:r w:rsidRPr="007A075A">
              <w:br/>
              <w:t>финансирования</w:t>
            </w:r>
          </w:p>
        </w:tc>
        <w:tc>
          <w:tcPr>
            <w:tcW w:w="5528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Расчет необходимых  финансовых ресурсов на реализацию мероприятия</w:t>
            </w:r>
          </w:p>
        </w:tc>
        <w:tc>
          <w:tcPr>
            <w:tcW w:w="2410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(тыс. руб.)</w:t>
            </w:r>
          </w:p>
        </w:tc>
      </w:tr>
      <w:tr w:rsidR="00CA6287" w:rsidRPr="007A075A" w:rsidTr="001B4AD9">
        <w:tc>
          <w:tcPr>
            <w:tcW w:w="709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1</w:t>
            </w:r>
          </w:p>
        </w:tc>
        <w:tc>
          <w:tcPr>
            <w:tcW w:w="3652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rPr>
                <w:noProof/>
              </w:rPr>
              <w:t>2</w:t>
            </w:r>
          </w:p>
        </w:tc>
        <w:tc>
          <w:tcPr>
            <w:tcW w:w="2443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3</w:t>
            </w:r>
          </w:p>
        </w:tc>
        <w:tc>
          <w:tcPr>
            <w:tcW w:w="5528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4</w:t>
            </w:r>
          </w:p>
        </w:tc>
        <w:tc>
          <w:tcPr>
            <w:tcW w:w="2410" w:type="dxa"/>
            <w:vAlign w:val="center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5</w:t>
            </w:r>
          </w:p>
        </w:tc>
      </w:tr>
      <w:tr w:rsidR="00CA6287" w:rsidRPr="007A075A" w:rsidTr="001B4AD9">
        <w:trPr>
          <w:trHeight w:val="1002"/>
        </w:trPr>
        <w:tc>
          <w:tcPr>
            <w:tcW w:w="709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center"/>
            </w:pPr>
            <w:r w:rsidRPr="007A075A">
              <w:t>1.</w:t>
            </w:r>
          </w:p>
        </w:tc>
        <w:tc>
          <w:tcPr>
            <w:tcW w:w="3652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rPr>
                <w:noProof/>
              </w:rPr>
            </w:pPr>
            <w:r w:rsidRPr="007A075A">
              <w:rPr>
                <w:noProof/>
              </w:rPr>
              <w:t>Мероприятие3.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</w:pPr>
            <w:r w:rsidRPr="007A075A"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</w:pPr>
            <w:r w:rsidRPr="007A075A">
              <w:t xml:space="preserve">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</w:pPr>
            <w:r w:rsidRPr="007A075A">
              <w:t xml:space="preserve">и молодежных </w:t>
            </w:r>
            <w:proofErr w:type="gramStart"/>
            <w:r w:rsidRPr="007A075A">
              <w:t>кружках</w:t>
            </w:r>
            <w:proofErr w:type="gramEnd"/>
            <w:r w:rsidRPr="007A075A">
              <w:t xml:space="preserve">, секциях, студиях, создание и развитие детских центров, производство 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</w:pPr>
            <w:proofErr w:type="gramStart"/>
            <w:r w:rsidRPr="007A075A">
              <w:t>и (или) реализация медицинской техники, протезно-ортопедических изделий, а также технических средств, включая автомотоспорт,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2443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5528" w:type="dxa"/>
          </w:tcPr>
          <w:p w:rsidR="00CA6287" w:rsidRPr="007A075A" w:rsidRDefault="00CA6287" w:rsidP="001B4AD9">
            <w:pPr>
              <w:tabs>
                <w:tab w:val="left" w:pos="1155"/>
              </w:tabs>
              <w:jc w:val="both"/>
            </w:pPr>
            <w:r w:rsidRPr="007A075A">
              <w:rPr>
                <w:lang w:val="en-US"/>
              </w:rPr>
              <w:t>S</w:t>
            </w:r>
            <w:r w:rsidRPr="007A075A">
              <w:t xml:space="preserve"> = </w:t>
            </w:r>
            <w:proofErr w:type="spellStart"/>
            <w:r w:rsidRPr="007A075A">
              <w:t>Сср</w:t>
            </w:r>
            <w:proofErr w:type="spellEnd"/>
            <w:r w:rsidRPr="007A075A">
              <w:t xml:space="preserve"> x К, где:</w:t>
            </w:r>
          </w:p>
          <w:p w:rsidR="00CA6287" w:rsidRPr="007A075A" w:rsidRDefault="00CA6287" w:rsidP="001B4AD9">
            <w:pPr>
              <w:tabs>
                <w:tab w:val="left" w:pos="1155"/>
              </w:tabs>
              <w:jc w:val="both"/>
            </w:pPr>
            <w:r w:rsidRPr="007A075A">
              <w:rPr>
                <w:lang w:val="en-US"/>
              </w:rPr>
              <w:t>S</w:t>
            </w:r>
            <w:r w:rsidRPr="007A075A">
              <w:t xml:space="preserve"> - сумма средств, направляемая на реализацию мероприятия, в год;        </w:t>
            </w:r>
          </w:p>
          <w:p w:rsidR="00CA6287" w:rsidRPr="007A075A" w:rsidRDefault="00CA6287" w:rsidP="001B4AD9">
            <w:pPr>
              <w:tabs>
                <w:tab w:val="left" w:pos="1155"/>
              </w:tabs>
              <w:jc w:val="both"/>
            </w:pPr>
            <w:proofErr w:type="spellStart"/>
            <w:r w:rsidRPr="007A075A">
              <w:t>Сср</w:t>
            </w:r>
            <w:proofErr w:type="spellEnd"/>
            <w:r w:rsidRPr="007A075A">
              <w:t xml:space="preserve"> - планируемый средний размер предоставляемой субсидии (расчет финансирования мероприятия произведен на основе реализации мероприятий муниципальной программы в 2019 году);</w:t>
            </w:r>
          </w:p>
          <w:p w:rsidR="00CA6287" w:rsidRPr="007A075A" w:rsidRDefault="00CA6287" w:rsidP="001B4AD9">
            <w:pPr>
              <w:tabs>
                <w:tab w:val="left" w:pos="1155"/>
              </w:tabs>
              <w:jc w:val="both"/>
            </w:pPr>
            <w:proofErr w:type="gramStart"/>
            <w:r w:rsidRPr="007A075A">
              <w:t>К</w:t>
            </w:r>
            <w:proofErr w:type="gramEnd"/>
            <w:r w:rsidRPr="007A075A">
              <w:t xml:space="preserve"> – прогнозируемое количество субъектов МСП, принимающих участие в мероприятии – получателей поддержки;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rPr>
                <w:lang w:val="en-US"/>
              </w:rPr>
              <w:t>S</w:t>
            </w:r>
            <w:r w:rsidRPr="007A075A">
              <w:t xml:space="preserve"> = 100 тыс.руб. x 2 = 200 тыс. руб. в год.</w:t>
            </w:r>
          </w:p>
        </w:tc>
        <w:tc>
          <w:tcPr>
            <w:tcW w:w="2410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Всего –1000,0 , в т. ч. по годам: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2020 - 200,0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2021 - 200,0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2022 - 200,0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2023 - 200,0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2024 - 200,0</w:t>
            </w:r>
          </w:p>
        </w:tc>
      </w:tr>
      <w:tr w:rsidR="00CA6287" w:rsidRPr="007A075A" w:rsidTr="001B4AD9">
        <w:trPr>
          <w:trHeight w:val="1002"/>
        </w:trPr>
        <w:tc>
          <w:tcPr>
            <w:tcW w:w="709" w:type="dxa"/>
          </w:tcPr>
          <w:p w:rsidR="00CA6287" w:rsidRPr="007A075A" w:rsidRDefault="00CA6287" w:rsidP="001B4AD9">
            <w:pPr>
              <w:jc w:val="center"/>
            </w:pPr>
            <w:r w:rsidRPr="007A075A">
              <w:lastRenderedPageBreak/>
              <w:t>2.</w:t>
            </w:r>
          </w:p>
        </w:tc>
        <w:tc>
          <w:tcPr>
            <w:tcW w:w="3652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4.</w:t>
            </w:r>
          </w:p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в сфере предпринимательства, создание </w:t>
            </w:r>
            <w:proofErr w:type="spellStart"/>
            <w:r w:rsidRPr="007A075A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7A075A">
              <w:rPr>
                <w:rFonts w:ascii="Times New Roman" w:hAnsi="Times New Roman" w:cs="Times New Roman"/>
              </w:rPr>
              <w:t>-центров</w:t>
            </w:r>
          </w:p>
        </w:tc>
        <w:tc>
          <w:tcPr>
            <w:tcW w:w="2443" w:type="dxa"/>
          </w:tcPr>
          <w:p w:rsidR="00CA6287" w:rsidRPr="007A075A" w:rsidRDefault="00CA6287" w:rsidP="001B4AD9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5528" w:type="dxa"/>
          </w:tcPr>
          <w:p w:rsidR="00CA6287" w:rsidRPr="007A075A" w:rsidRDefault="00CA6287" w:rsidP="001B4AD9">
            <w:pPr>
              <w:tabs>
                <w:tab w:val="left" w:pos="1155"/>
              </w:tabs>
              <w:jc w:val="both"/>
            </w:pPr>
            <w:r w:rsidRPr="007A075A">
              <w:t xml:space="preserve">Расчет содержания муниципального учреждения произведен </w:t>
            </w:r>
          </w:p>
          <w:p w:rsidR="00CA6287" w:rsidRPr="007A075A" w:rsidRDefault="00CA6287" w:rsidP="001B4AD9">
            <w:pPr>
              <w:tabs>
                <w:tab w:val="left" w:pos="1155"/>
              </w:tabs>
              <w:jc w:val="both"/>
            </w:pPr>
            <w:r w:rsidRPr="007A075A">
              <w:t>в соответствии со штатным расписанием, в рамках Бюджетного Кодекса РФ</w:t>
            </w:r>
          </w:p>
        </w:tc>
        <w:tc>
          <w:tcPr>
            <w:tcW w:w="2410" w:type="dxa"/>
          </w:tcPr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Всего – 64309,2,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 xml:space="preserve"> в т. ч. по годам: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2020 – 11051,2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2021 - 11051,2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2022 - 11051,2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2023 - 15577,8</w:t>
            </w:r>
          </w:p>
          <w:p w:rsidR="00CA6287" w:rsidRPr="007A075A" w:rsidRDefault="00CA6287" w:rsidP="001B4AD9">
            <w:pPr>
              <w:pStyle w:val="ac"/>
              <w:spacing w:after="0"/>
              <w:ind w:left="0"/>
              <w:jc w:val="both"/>
            </w:pPr>
            <w:r w:rsidRPr="007A075A">
              <w:t>2024 - 15577,8</w:t>
            </w:r>
          </w:p>
        </w:tc>
      </w:tr>
    </w:tbl>
    <w:p w:rsidR="00CA6287" w:rsidRPr="007A075A" w:rsidRDefault="00CA6287" w:rsidP="00CA628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A6287" w:rsidRPr="007A075A" w:rsidSect="00B26BD0">
          <w:pgSz w:w="16838" w:h="11906" w:orient="landscape"/>
          <w:pgMar w:top="1134" w:right="567" w:bottom="993" w:left="1134" w:header="227" w:footer="0" w:gutter="0"/>
          <w:cols w:space="708"/>
          <w:docGrid w:linePitch="360"/>
        </w:sectPr>
      </w:pPr>
    </w:p>
    <w:p w:rsidR="00CA6287" w:rsidRPr="007A075A" w:rsidRDefault="00CA6287" w:rsidP="005B35E0">
      <w:pPr>
        <w:pStyle w:val="Standard"/>
        <w:jc w:val="right"/>
        <w:rPr>
          <w:rFonts w:eastAsia="Times New Roman"/>
          <w:sz w:val="28"/>
          <w:szCs w:val="28"/>
          <w:lang w:eastAsia="ar-SA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977"/>
        <w:gridCol w:w="6881"/>
      </w:tblGrid>
      <w:tr w:rsidR="001D51FB" w:rsidRPr="007A075A" w:rsidTr="001D51FB">
        <w:tc>
          <w:tcPr>
            <w:tcW w:w="4928" w:type="dxa"/>
          </w:tcPr>
          <w:p w:rsidR="001D51FB" w:rsidRPr="007A075A" w:rsidRDefault="001D51FB" w:rsidP="00927B30">
            <w:pPr>
              <w:pStyle w:val="Standard"/>
              <w:jc w:val="both"/>
              <w:rPr>
                <w:rFonts w:eastAsia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2977" w:type="dxa"/>
          </w:tcPr>
          <w:p w:rsidR="001D51FB" w:rsidRPr="007A075A" w:rsidRDefault="001D51FB" w:rsidP="00927B30">
            <w:pPr>
              <w:pStyle w:val="Standard"/>
              <w:jc w:val="both"/>
              <w:rPr>
                <w:rFonts w:eastAsia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6881" w:type="dxa"/>
          </w:tcPr>
          <w:p w:rsidR="001D51FB" w:rsidRPr="007A075A" w:rsidRDefault="001D51FB" w:rsidP="001D51FB">
            <w:pPr>
              <w:pStyle w:val="Standard"/>
              <w:jc w:val="both"/>
              <w:rPr>
                <w:sz w:val="28"/>
                <w:szCs w:val="28"/>
                <w:lang w:eastAsia="ar-SA"/>
              </w:rPr>
            </w:pPr>
            <w:r w:rsidRPr="007A075A">
              <w:rPr>
                <w:sz w:val="28"/>
                <w:szCs w:val="28"/>
                <w:lang w:eastAsia="ar-SA"/>
              </w:rPr>
              <w:br w:type="page"/>
            </w:r>
            <w:r w:rsidRPr="007A075A">
              <w:rPr>
                <w:sz w:val="28"/>
                <w:szCs w:val="28"/>
                <w:lang w:eastAsia="ar-SA"/>
              </w:rPr>
              <w:br w:type="page"/>
              <w:t>Приложение 4</w:t>
            </w:r>
          </w:p>
          <w:p w:rsidR="001D51FB" w:rsidRPr="007A075A" w:rsidRDefault="001D51FB" w:rsidP="001D51FB">
            <w:pPr>
              <w:pStyle w:val="Standard"/>
              <w:jc w:val="both"/>
              <w:rPr>
                <w:rFonts w:eastAsia="Times New Roman"/>
                <w:sz w:val="28"/>
                <w:szCs w:val="28"/>
                <w:lang w:eastAsia="ar-SA" w:bidi="ar-SA"/>
              </w:rPr>
            </w:pPr>
            <w:r w:rsidRPr="007A075A">
              <w:rPr>
                <w:sz w:val="28"/>
                <w:szCs w:val="28"/>
                <w:lang w:eastAsia="ar-SA"/>
              </w:rPr>
              <w:t xml:space="preserve">к муниципальной программе «Предпринимательство» городского округа Серпухов Московской области </w:t>
            </w:r>
            <w:r w:rsidRPr="007A075A">
              <w:rPr>
                <w:sz w:val="28"/>
                <w:szCs w:val="28"/>
                <w:lang w:eastAsia="ar-SA"/>
              </w:rPr>
              <w:br/>
              <w:t>на 2020–2024 годы</w:t>
            </w:r>
          </w:p>
        </w:tc>
      </w:tr>
    </w:tbl>
    <w:p w:rsidR="00F31E39" w:rsidRPr="007A075A" w:rsidRDefault="00F31E39" w:rsidP="00927B30">
      <w:pPr>
        <w:pStyle w:val="Standard"/>
        <w:jc w:val="both"/>
        <w:rPr>
          <w:rFonts w:eastAsia="Times New Roman"/>
          <w:sz w:val="20"/>
          <w:szCs w:val="20"/>
          <w:lang w:eastAsia="ar-SA" w:bidi="ar-SA"/>
        </w:rPr>
      </w:pPr>
    </w:p>
    <w:p w:rsidR="001D51FB" w:rsidRPr="007A075A" w:rsidRDefault="001D51FB" w:rsidP="001D51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Подпрограмма </w:t>
      </w:r>
      <w:r w:rsidRPr="007A075A">
        <w:rPr>
          <w:rFonts w:ascii="Times New Roman" w:hAnsi="Times New Roman"/>
          <w:sz w:val="28"/>
          <w:szCs w:val="28"/>
          <w:lang w:val="en-US"/>
        </w:rPr>
        <w:t>IV</w:t>
      </w:r>
      <w:r w:rsidRPr="007A075A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 муниципальной программы </w:t>
      </w:r>
      <w:r w:rsidRPr="007A075A">
        <w:rPr>
          <w:rFonts w:ascii="Times New Roman" w:hAnsi="Times New Roman" w:cs="Times New Roman"/>
          <w:sz w:val="28"/>
          <w:szCs w:val="28"/>
        </w:rPr>
        <w:t>«Предпринимательство»</w:t>
      </w:r>
    </w:p>
    <w:p w:rsidR="001D51FB" w:rsidRPr="007A075A" w:rsidRDefault="001D51FB" w:rsidP="001D51FB">
      <w:pPr>
        <w:pStyle w:val="a6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>городского округа Серпухов Московской области на 2020–2024 годы</w:t>
      </w:r>
    </w:p>
    <w:p w:rsidR="001D51FB" w:rsidRPr="007A075A" w:rsidRDefault="001D51FB" w:rsidP="001D51FB">
      <w:pPr>
        <w:pStyle w:val="a6"/>
        <w:rPr>
          <w:rFonts w:ascii="Times New Roman" w:hAnsi="Times New Roman"/>
          <w:sz w:val="20"/>
          <w:szCs w:val="20"/>
        </w:rPr>
      </w:pPr>
    </w:p>
    <w:p w:rsidR="001D51FB" w:rsidRPr="007A075A" w:rsidRDefault="001D51FB" w:rsidP="001D51FB">
      <w:pPr>
        <w:pStyle w:val="47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IV</w:t>
      </w:r>
      <w:r w:rsidRPr="007A075A">
        <w:rPr>
          <w:rFonts w:ascii="Times New Roman" w:hAnsi="Times New Roman"/>
          <w:sz w:val="28"/>
          <w:szCs w:val="28"/>
        </w:rPr>
        <w:t>«Развитие потребительского рынка и услуг»</w:t>
      </w:r>
    </w:p>
    <w:p w:rsidR="001D51FB" w:rsidRPr="007A075A" w:rsidRDefault="001D51FB" w:rsidP="001D51FB">
      <w:pPr>
        <w:pStyle w:val="47"/>
        <w:ind w:left="720"/>
        <w:jc w:val="left"/>
        <w:rPr>
          <w:rFonts w:ascii="Times New Roman" w:hAnsi="Times New Roman"/>
          <w:sz w:val="20"/>
          <w:szCs w:val="20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3402"/>
        <w:gridCol w:w="1134"/>
        <w:gridCol w:w="1134"/>
        <w:gridCol w:w="1134"/>
        <w:gridCol w:w="1134"/>
        <w:gridCol w:w="1134"/>
        <w:gridCol w:w="1134"/>
      </w:tblGrid>
      <w:tr w:rsidR="001D51FB" w:rsidRPr="007A075A" w:rsidTr="001D51FB">
        <w:tc>
          <w:tcPr>
            <w:tcW w:w="2693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2332" w:type="dxa"/>
            <w:gridSpan w:val="8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1D51FB" w:rsidRPr="007A075A" w:rsidTr="00C42B03">
        <w:tc>
          <w:tcPr>
            <w:tcW w:w="2693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804" w:type="dxa"/>
            <w:gridSpan w:val="6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1D51FB" w:rsidRPr="007A075A" w:rsidTr="005A198D">
        <w:trPr>
          <w:trHeight w:val="231"/>
        </w:trPr>
        <w:tc>
          <w:tcPr>
            <w:tcW w:w="2693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3402" w:type="dxa"/>
            <w:vMerge/>
          </w:tcPr>
          <w:p w:rsidR="001D51FB" w:rsidRPr="007A075A" w:rsidRDefault="001D51FB" w:rsidP="001D51FB"/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2020 год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2021 год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</w:tr>
      <w:tr w:rsidR="001D51FB" w:rsidRPr="007A075A" w:rsidTr="00C42B03">
        <w:tc>
          <w:tcPr>
            <w:tcW w:w="2693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Администрация городского округа Серпухов Московской области</w:t>
            </w:r>
          </w:p>
        </w:tc>
        <w:tc>
          <w:tcPr>
            <w:tcW w:w="340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Всего: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  <w:rPr>
                <w:lang w:val="en-US"/>
              </w:rPr>
            </w:pPr>
            <w:r w:rsidRPr="007A075A">
              <w:t>585,</w:t>
            </w:r>
            <w:r w:rsidRPr="007A075A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  <w:rPr>
                <w:lang w:val="en-US"/>
              </w:rPr>
            </w:pPr>
            <w:r w:rsidRPr="007A075A">
              <w:t>604,</w:t>
            </w:r>
            <w:r w:rsidRPr="007A075A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  <w:rPr>
                <w:lang w:val="en-US"/>
              </w:rPr>
            </w:pPr>
            <w:r w:rsidRPr="007A075A">
              <w:t>62</w:t>
            </w:r>
            <w:r w:rsidRPr="007A075A">
              <w:rPr>
                <w:lang w:val="en-US"/>
              </w:rPr>
              <w:t>4</w:t>
            </w:r>
            <w:r w:rsidRPr="007A075A">
              <w:t>,</w:t>
            </w:r>
            <w:r w:rsidRPr="007A075A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  <w:rPr>
                <w:lang w:val="en-US"/>
              </w:rPr>
            </w:pPr>
            <w:r w:rsidRPr="007A075A">
              <w:t>2017,</w:t>
            </w:r>
            <w:r w:rsidRPr="007A075A">
              <w:rPr>
                <w:lang w:val="en-US"/>
              </w:rPr>
              <w:t>0</w:t>
            </w:r>
          </w:p>
        </w:tc>
      </w:tr>
      <w:tr w:rsidR="001D51FB" w:rsidRPr="007A075A" w:rsidTr="00C42B03">
        <w:tc>
          <w:tcPr>
            <w:tcW w:w="2693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</w:tr>
      <w:tr w:rsidR="001D51FB" w:rsidRPr="007A075A" w:rsidTr="00C42B03">
        <w:trPr>
          <w:trHeight w:val="472"/>
        </w:trPr>
        <w:tc>
          <w:tcPr>
            <w:tcW w:w="2693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340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48</w:t>
            </w:r>
            <w:r w:rsidRPr="007A075A">
              <w:rPr>
                <w:lang w:val="en-US"/>
              </w:rPr>
              <w:t>5</w:t>
            </w:r>
            <w:r w:rsidRPr="007A075A">
              <w:t>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  <w:rPr>
                <w:lang w:val="en-US"/>
              </w:rPr>
            </w:pPr>
            <w:r w:rsidRPr="007A075A">
              <w:t>504,</w:t>
            </w:r>
            <w:r w:rsidRPr="007A075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524,</w:t>
            </w:r>
            <w:r w:rsidRPr="007A075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  <w:rPr>
                <w:lang w:val="en-US"/>
              </w:rPr>
            </w:pPr>
            <w:r w:rsidRPr="007A075A">
              <w:t>1513,</w:t>
            </w:r>
            <w:r w:rsidRPr="007A075A">
              <w:rPr>
                <w:lang w:val="en-US"/>
              </w:rPr>
              <w:t>0</w:t>
            </w:r>
          </w:p>
        </w:tc>
      </w:tr>
      <w:tr w:rsidR="001D51FB" w:rsidRPr="007A075A" w:rsidTr="00C42B03">
        <w:trPr>
          <w:trHeight w:val="298"/>
        </w:trPr>
        <w:tc>
          <w:tcPr>
            <w:tcW w:w="2693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340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100,8</w:t>
            </w:r>
          </w:p>
        </w:tc>
        <w:tc>
          <w:tcPr>
            <w:tcW w:w="1134" w:type="dxa"/>
          </w:tcPr>
          <w:p w:rsidR="001D51FB" w:rsidRPr="007A075A" w:rsidRDefault="001D51FB" w:rsidP="001D51FB">
            <w:pPr>
              <w:jc w:val="center"/>
            </w:pPr>
            <w:r w:rsidRPr="007A075A">
              <w:t>504,0</w:t>
            </w:r>
          </w:p>
        </w:tc>
      </w:tr>
      <w:tr w:rsidR="001D51FB" w:rsidRPr="007A075A" w:rsidTr="00C42B03">
        <w:tc>
          <w:tcPr>
            <w:tcW w:w="2693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3402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</w:tr>
      <w:tr w:rsidR="001D51FB" w:rsidRPr="007A075A" w:rsidTr="00C42B03">
        <w:trPr>
          <w:trHeight w:val="125"/>
        </w:trPr>
        <w:tc>
          <w:tcPr>
            <w:tcW w:w="2693" w:type="dxa"/>
            <w:tcBorders>
              <w:right w:val="single" w:sz="4" w:space="0" w:color="auto"/>
            </w:tcBorders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2126" w:type="dxa"/>
            <w:tcBorders>
              <w:right w:val="nil"/>
            </w:tcBorders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D51FB" w:rsidRPr="007A075A" w:rsidRDefault="001D51FB" w:rsidP="005B35E0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</w:t>
            </w:r>
            <w:r w:rsidR="005B35E0" w:rsidRPr="007A075A">
              <w:rPr>
                <w:rFonts w:ascii="Times New Roman" w:hAnsi="Times New Roman" w:cs="Times New Roman"/>
              </w:rPr>
              <w:t>1</w:t>
            </w:r>
            <w:r w:rsidRPr="007A075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51FB" w:rsidRPr="007A075A" w:rsidRDefault="001D51FB" w:rsidP="001D5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1FB" w:rsidRPr="007A075A" w:rsidRDefault="001D51FB" w:rsidP="001D51FB">
      <w:pPr>
        <w:ind w:firstLine="709"/>
        <w:rPr>
          <w:sz w:val="28"/>
          <w:szCs w:val="28"/>
        </w:rPr>
        <w:sectPr w:rsidR="001D51FB" w:rsidRPr="007A075A" w:rsidSect="001D51FB">
          <w:pgSz w:w="16838" w:h="11905" w:orient="landscape"/>
          <w:pgMar w:top="1134" w:right="567" w:bottom="1134" w:left="1134" w:header="227" w:footer="0" w:gutter="0"/>
          <w:cols w:space="720"/>
          <w:docGrid w:linePitch="272"/>
        </w:sectPr>
      </w:pPr>
    </w:p>
    <w:p w:rsidR="001D51FB" w:rsidRPr="007A075A" w:rsidRDefault="001D51FB" w:rsidP="001D51FB">
      <w:pPr>
        <w:pStyle w:val="ac"/>
        <w:widowControl w:val="0"/>
        <w:numPr>
          <w:ilvl w:val="0"/>
          <w:numId w:val="23"/>
        </w:numPr>
        <w:spacing w:after="0"/>
        <w:jc w:val="center"/>
        <w:rPr>
          <w:sz w:val="28"/>
          <w:szCs w:val="28"/>
        </w:rPr>
      </w:pPr>
      <w:r w:rsidRPr="007A075A">
        <w:rPr>
          <w:bCs/>
          <w:sz w:val="28"/>
          <w:szCs w:val="28"/>
        </w:rPr>
        <w:lastRenderedPageBreak/>
        <w:t>Характеристика проблем, решаемых посредством мероприятий</w:t>
      </w:r>
    </w:p>
    <w:p w:rsidR="001D51FB" w:rsidRPr="007A075A" w:rsidRDefault="001D51FB" w:rsidP="001D51FB">
      <w:pPr>
        <w:pStyle w:val="ac"/>
        <w:widowControl w:val="0"/>
        <w:spacing w:after="0"/>
        <w:ind w:left="0" w:firstLine="709"/>
      </w:pPr>
    </w:p>
    <w:p w:rsidR="001D51FB" w:rsidRPr="007A075A" w:rsidRDefault="00730D4D" w:rsidP="001D51FB">
      <w:pPr>
        <w:ind w:right="-1" w:firstLine="709"/>
        <w:jc w:val="center"/>
        <w:rPr>
          <w:sz w:val="28"/>
          <w:szCs w:val="28"/>
        </w:rPr>
      </w:pPr>
      <w:r w:rsidRPr="007A075A">
        <w:rPr>
          <w:sz w:val="28"/>
          <w:szCs w:val="28"/>
        </w:rPr>
        <w:t>2.</w:t>
      </w:r>
      <w:r w:rsidR="001D51FB" w:rsidRPr="007A075A">
        <w:rPr>
          <w:sz w:val="28"/>
          <w:szCs w:val="28"/>
        </w:rPr>
        <w:t xml:space="preserve">1. </w:t>
      </w:r>
      <w:proofErr w:type="gramStart"/>
      <w:r w:rsidR="001D51FB" w:rsidRPr="007A075A">
        <w:rPr>
          <w:sz w:val="28"/>
          <w:szCs w:val="28"/>
        </w:rPr>
        <w:t>Общая</w:t>
      </w:r>
      <w:proofErr w:type="gramEnd"/>
      <w:r w:rsidR="001D51FB" w:rsidRPr="007A075A">
        <w:rPr>
          <w:sz w:val="28"/>
          <w:szCs w:val="28"/>
        </w:rPr>
        <w:t xml:space="preserve"> характеристики сферы реализации подпрограммы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Потребительский рынок – одна из важнейших социально-экономических подсистем общества, </w:t>
      </w:r>
      <w:proofErr w:type="gramStart"/>
      <w:r w:rsidRPr="007A075A">
        <w:rPr>
          <w:sz w:val="28"/>
          <w:szCs w:val="28"/>
        </w:rPr>
        <w:t>особенность</w:t>
      </w:r>
      <w:proofErr w:type="gramEnd"/>
      <w:r w:rsidRPr="007A075A">
        <w:rPr>
          <w:sz w:val="28"/>
          <w:szCs w:val="28"/>
        </w:rPr>
        <w:t xml:space="preserve"> которой состоит в том, что через хозяйствующие субъекты осуществляется доведение до населения товаров </w:t>
      </w:r>
      <w:r w:rsidRPr="007A075A">
        <w:rPr>
          <w:sz w:val="28"/>
          <w:szCs w:val="28"/>
        </w:rPr>
        <w:br/>
        <w:t>и услуг.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Развитие потребительского рынка оказывает существенное влияние </w:t>
      </w:r>
      <w:r w:rsidRPr="007A075A">
        <w:rPr>
          <w:sz w:val="28"/>
          <w:szCs w:val="28"/>
        </w:rPr>
        <w:br/>
        <w:t xml:space="preserve">на изменение качества жизни населения, повышение конкурентоспособности национальной экономики, стимулирование инновационной деятельности, </w:t>
      </w:r>
      <w:r w:rsidRPr="007A075A">
        <w:rPr>
          <w:sz w:val="28"/>
          <w:szCs w:val="28"/>
        </w:rPr>
        <w:br/>
        <w:t>а также развитие промышленности, финансового сектора</w:t>
      </w:r>
      <w:r w:rsidRPr="007A075A">
        <w:rPr>
          <w:sz w:val="28"/>
          <w:szCs w:val="28"/>
        </w:rPr>
        <w:br/>
        <w:t xml:space="preserve">и агропромышленного комплекса. Его устойчивое развитие является важнейшим условием стабильного роста экономики городского округа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и социального благополучия местных жителей.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Одним из основных моментов развития городских территорий стало открытие на месте долгостроя на Привокзальной площади нового торгового центра «Атлас». Это новое современное здание общей площадью 21828 кв.</w:t>
      </w:r>
      <w:r w:rsidR="00730D4D" w:rsidRPr="007A075A">
        <w:rPr>
          <w:sz w:val="28"/>
          <w:szCs w:val="28"/>
        </w:rPr>
        <w:t xml:space="preserve"> </w:t>
      </w:r>
      <w:r w:rsidRPr="007A075A">
        <w:rPr>
          <w:sz w:val="28"/>
          <w:szCs w:val="28"/>
        </w:rPr>
        <w:t>м</w:t>
      </w:r>
      <w:r w:rsidRPr="007A075A">
        <w:rPr>
          <w:sz w:val="28"/>
          <w:szCs w:val="28"/>
        </w:rPr>
        <w:br/>
        <w:t>с благоустроенной территорией и собственной парковкой на 450 мест.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После объединения двух муниципальных образований в городской округ общая обеспеченность населения площадью торговых объектов составила 1368,3 кв.м. на 1000 человек (при утвержденном нормативе 815,8 кв.</w:t>
      </w:r>
      <w:r w:rsidR="00730D4D" w:rsidRPr="007A075A">
        <w:rPr>
          <w:sz w:val="28"/>
          <w:szCs w:val="28"/>
        </w:rPr>
        <w:t xml:space="preserve"> </w:t>
      </w:r>
      <w:r w:rsidRPr="007A075A">
        <w:rPr>
          <w:sz w:val="28"/>
          <w:szCs w:val="28"/>
        </w:rPr>
        <w:t xml:space="preserve">м. </w:t>
      </w:r>
      <w:r w:rsidRPr="007A075A">
        <w:rPr>
          <w:sz w:val="28"/>
          <w:szCs w:val="28"/>
        </w:rPr>
        <w:br/>
        <w:t xml:space="preserve">на 1000 человек). 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Помимо розничной торговли в стационарных объектах торговое обслуживание жителей г.о. Серпухов осуществляется посредством нестационарной и ярмарочной торговли.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Схему размещения нестационарных торговых объектов на территории г.о. Серпухов включено 212 адресов для размещения объектов нестационарной торговли, в том числе 41 адрес – под размещение объектов мобильной торговли, 47 адресов – под размещение сезонных торговых объектов.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Нестационарные объекты торговли и бытовых услуг приведены </w:t>
      </w:r>
      <w:r w:rsidRPr="007A075A">
        <w:rPr>
          <w:sz w:val="28"/>
          <w:szCs w:val="28"/>
        </w:rPr>
        <w:br/>
        <w:t>в соответствие с утвержденным единым архитектурно-</w:t>
      </w:r>
      <w:proofErr w:type="gramStart"/>
      <w:r w:rsidRPr="007A075A">
        <w:rPr>
          <w:sz w:val="28"/>
          <w:szCs w:val="28"/>
        </w:rPr>
        <w:t>художественным решением</w:t>
      </w:r>
      <w:proofErr w:type="gramEnd"/>
      <w:r w:rsidRPr="007A075A">
        <w:rPr>
          <w:sz w:val="28"/>
          <w:szCs w:val="28"/>
        </w:rPr>
        <w:t>, устранены конструктивные недостатки, обновлено технологическое оборудование.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Социальная значимость нестационарной торговли остается достаточно высокой. В некоторых сельских населенных пунктах, дачных поселках </w:t>
      </w:r>
      <w:r w:rsidRPr="007A075A">
        <w:rPr>
          <w:sz w:val="28"/>
          <w:szCs w:val="28"/>
        </w:rPr>
        <w:br/>
        <w:t xml:space="preserve">и садовых товариществах эти виды торговли не имеют альтернативы. Ярмарочная торговля обеспечивает потребителя свежей продукцией местных производителей и производителей из других регионов Российской Федерации,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а последним, в свою очередь, дает возможность реализовать свой товар.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В г.о. Серпухов созданы условия для развития данного вида торговли. Утвержден перечень мест проведения ярмарок на территории г.о. Серпухов, </w:t>
      </w:r>
      <w:r w:rsidRPr="007A075A">
        <w:rPr>
          <w:sz w:val="28"/>
          <w:szCs w:val="28"/>
        </w:rPr>
        <w:br/>
        <w:t xml:space="preserve">в который входит шесть благоустроенных площадок. 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На территории объединенного городского округа функционирует </w:t>
      </w:r>
      <w:r w:rsidRPr="007A075A">
        <w:rPr>
          <w:sz w:val="28"/>
          <w:szCs w:val="28"/>
        </w:rPr>
        <w:br/>
        <w:t xml:space="preserve">163 предприятия общественного питания всех форматов: рестораны, кафе, </w:t>
      </w:r>
      <w:r w:rsidRPr="007A075A">
        <w:rPr>
          <w:sz w:val="28"/>
          <w:szCs w:val="28"/>
        </w:rPr>
        <w:lastRenderedPageBreak/>
        <w:t>бары, столовые, буфеты. В городском округе работают представители крупных федеральных сетей питания, таких как «Планета суши», «Иль Патио», «Макдоналдс», «</w:t>
      </w:r>
      <w:proofErr w:type="spellStart"/>
      <w:r w:rsidRPr="007A075A">
        <w:rPr>
          <w:sz w:val="28"/>
          <w:szCs w:val="28"/>
        </w:rPr>
        <w:t>Бургер</w:t>
      </w:r>
      <w:proofErr w:type="spellEnd"/>
      <w:r w:rsidRPr="007A075A">
        <w:rPr>
          <w:sz w:val="28"/>
          <w:szCs w:val="28"/>
        </w:rPr>
        <w:t xml:space="preserve"> Кинг», «KFC», «</w:t>
      </w:r>
      <w:proofErr w:type="spellStart"/>
      <w:r w:rsidRPr="007A075A">
        <w:rPr>
          <w:sz w:val="28"/>
          <w:szCs w:val="28"/>
        </w:rPr>
        <w:t>Додо</w:t>
      </w:r>
      <w:proofErr w:type="spellEnd"/>
      <w:r w:rsidRPr="007A075A">
        <w:rPr>
          <w:sz w:val="28"/>
          <w:szCs w:val="28"/>
        </w:rPr>
        <w:t xml:space="preserve"> пицца», «</w:t>
      </w:r>
      <w:proofErr w:type="spellStart"/>
      <w:r w:rsidRPr="007A075A">
        <w:rPr>
          <w:sz w:val="28"/>
          <w:szCs w:val="28"/>
        </w:rPr>
        <w:t>Доминос</w:t>
      </w:r>
      <w:proofErr w:type="spellEnd"/>
      <w:r w:rsidRPr="007A075A">
        <w:rPr>
          <w:sz w:val="28"/>
          <w:szCs w:val="28"/>
        </w:rPr>
        <w:t xml:space="preserve"> пицца», также успешно развивается местный бизнес. Открыты новые проекты «</w:t>
      </w:r>
      <w:proofErr w:type="spellStart"/>
      <w:r w:rsidRPr="007A075A">
        <w:rPr>
          <w:sz w:val="28"/>
          <w:szCs w:val="28"/>
        </w:rPr>
        <w:t>МамасТапас</w:t>
      </w:r>
      <w:proofErr w:type="spellEnd"/>
      <w:r w:rsidRPr="007A075A">
        <w:rPr>
          <w:sz w:val="28"/>
          <w:szCs w:val="28"/>
        </w:rPr>
        <w:t>», ресторан «Ферма», ресторан «Фасоль», пекарня и ресторан «</w:t>
      </w:r>
      <w:proofErr w:type="spellStart"/>
      <w:r w:rsidRPr="007A075A">
        <w:rPr>
          <w:sz w:val="28"/>
          <w:szCs w:val="28"/>
        </w:rPr>
        <w:t>КитченМаркет</w:t>
      </w:r>
      <w:proofErr w:type="spellEnd"/>
      <w:r w:rsidRPr="007A075A">
        <w:rPr>
          <w:sz w:val="28"/>
          <w:szCs w:val="28"/>
        </w:rPr>
        <w:t>».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В сфере бытового обслуживания работают порядка 419 предприятий. Высокие показатели обеспеченности в сфере бытового обслуживания формируются такими видами бытовых услуг, как «Парикмахерские услуги», «Ремонт и строительство жилья», «Техническое обслуживание и ремонт автотранспортных средств».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Целью Подпрограммы является: создание условий для наиболее полного удовлетворения потребностей населения, в том числе граждан </w:t>
      </w:r>
      <w:r w:rsidRPr="007A075A">
        <w:rPr>
          <w:sz w:val="28"/>
          <w:szCs w:val="28"/>
        </w:rPr>
        <w:br/>
        <w:t xml:space="preserve">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</w:t>
      </w:r>
      <w:r w:rsidRPr="007A075A">
        <w:rPr>
          <w:sz w:val="28"/>
          <w:szCs w:val="28"/>
        </w:rPr>
        <w:br/>
        <w:t xml:space="preserve">и бытового обслуживания. 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Состояние торговли г.о. Серпухов характеризуется высокой насыщенностью торговыми площадями, товарами (особенно продуктами питания), отсутствием товарного дефицита.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</w:p>
    <w:p w:rsidR="001D51FB" w:rsidRPr="007A075A" w:rsidRDefault="001D51FB" w:rsidP="00730D4D">
      <w:pPr>
        <w:pStyle w:val="Standard"/>
        <w:numPr>
          <w:ilvl w:val="1"/>
          <w:numId w:val="36"/>
        </w:numPr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 xml:space="preserve">Концептуальные направления и </w:t>
      </w:r>
      <w:r w:rsidR="00730D4D" w:rsidRPr="007A075A">
        <w:rPr>
          <w:sz w:val="28"/>
          <w:szCs w:val="28"/>
          <w:lang w:eastAsia="ar-SA"/>
        </w:rPr>
        <w:t>прогноз реализации подпрограммы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Концептуальные направления реформирования, модернизации, преобразования  сферы торговли и услуг бытового направления требуют координации деятельности предприятий и предпринимателей на территории округа и обоснования размещения новых предприятий в поселениях с учетом перспективного строительства, демографической ситуации и транспортных потоков. Необходимо сформировать целостную систему торгового и бытового обслуживания населения, обеспечивающую территориальную и ценовую доступность потребительских товаров и услуг для всех социальных групп населения. Это должно стать одним их главных приоритетов развития потребительского рынка округа. </w:t>
      </w:r>
    </w:p>
    <w:p w:rsidR="001D51FB" w:rsidRPr="007A075A" w:rsidRDefault="001D51FB" w:rsidP="001D5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Организация торговли в сельской местности является непривлекательной для бизнеса сферой деятельности. Создание объектов торговой инфраструктуры в отдаленных, малонаселенных пунктах связано с серьезными рисками инвестирования и отсутствием гарантированного получения прибыли. Это обусловлено целым рядом факторов: низкий уровень покупательной способности сельского населения, сезонность спроса, недостаток трудовых ресурсов, большие расходы на горюче-смазочные материалы при доставке товаров. Обеспечение жителей таких территорий потребительскими товарами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 в необходимом ассортименте - одна из задач администрации городского округа Серпухов Московской области в сфере торговли. 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  <w:lang w:eastAsia="ar-SA"/>
        </w:rPr>
        <w:t>Прогнозом развития сферы реализации подпрограммы к концу 2024 года определено достижение следующих показателей</w:t>
      </w:r>
      <w:r w:rsidRPr="007A075A">
        <w:rPr>
          <w:sz w:val="28"/>
          <w:szCs w:val="28"/>
        </w:rPr>
        <w:t>: 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>1. Обеспеченность населения площадью торговых объектов в 2024 году составит – 1400,6 кв. м.  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2. Прирост посадочных мест на объектах общественного питания к 2024 году составит 119 единиц. 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3. Прирост рабочих мест на объектах бытовых услуг к 2024 году составит 52 единицы. 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</w:p>
    <w:p w:rsidR="001D51FB" w:rsidRPr="007A075A" w:rsidRDefault="001D51FB" w:rsidP="00730D4D">
      <w:pPr>
        <w:pStyle w:val="Standard"/>
        <w:numPr>
          <w:ilvl w:val="1"/>
          <w:numId w:val="36"/>
        </w:numPr>
        <w:jc w:val="center"/>
        <w:rPr>
          <w:sz w:val="28"/>
          <w:szCs w:val="28"/>
          <w:lang w:eastAsia="ar-SA"/>
        </w:rPr>
      </w:pPr>
      <w:r w:rsidRPr="007A075A">
        <w:rPr>
          <w:sz w:val="28"/>
          <w:szCs w:val="28"/>
          <w:lang w:eastAsia="ar-SA"/>
        </w:rPr>
        <w:t>Обобщенная характеристика основных мероприятий.</w:t>
      </w:r>
    </w:p>
    <w:p w:rsidR="001D51FB" w:rsidRPr="007A075A" w:rsidRDefault="001D51FB" w:rsidP="001D51FB">
      <w:pPr>
        <w:pStyle w:val="Standard"/>
        <w:ind w:left="1080"/>
        <w:rPr>
          <w:sz w:val="28"/>
          <w:szCs w:val="28"/>
          <w:lang w:eastAsia="ar-SA"/>
        </w:rPr>
      </w:pP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Подпрограмма IV «Развитие потребительского рынка и услуг» (далее – Подпрограмма) предусматривает мероприятия по увеличению количества площадей торговых объектов на территории городского округа Серпухов (далее – г.о. Серпухов), увеличению уровня обеспеченности населения г.о. Серпухов предприятиями бытового обслуживания, общественного питания. 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Основное мероприятие 01. Развитие потребительского рынка и услуг. Потребительский рынок товаров и услуг представляет собой важнейший </w:t>
      </w:r>
      <w:r w:rsidR="009F5462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и наиболее динамично развивающийся сектор экономики г.о. Серпухов. Его инфраструктура характеризуется большим количеством современных торговых центров и комплексов, крупных гипермаркетов. 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proofErr w:type="gramStart"/>
      <w:r w:rsidRPr="007A075A">
        <w:rPr>
          <w:sz w:val="28"/>
          <w:szCs w:val="28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потребительского рынка, создания условий для расширения сети социально ориентированных предприятий торговли, определения и реализации комплекса мер по обеспечению приоритетного продвижения на внутренний рынок товаров отечественного производства, привлечения финансовых и материальных ресурсов в сферу малого и среднего предпринимательства, содействия обеспечению занятости населения городского</w:t>
      </w:r>
      <w:proofErr w:type="gramEnd"/>
      <w:r w:rsidRPr="007A075A">
        <w:rPr>
          <w:sz w:val="28"/>
          <w:szCs w:val="28"/>
        </w:rPr>
        <w:t xml:space="preserve"> округа, повышению социально-экономической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товарах, обеспечения устойчивого функционирования и сбалансированного развития различных видов, типов и способов торговли, предусмотрена реализация следующих мероприятий:</w:t>
      </w:r>
    </w:p>
    <w:p w:rsidR="00177A62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содействие вводу (строительству) новых современных объектов потребительского рынка и услуг; 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- организация и проведение ярмарок с участием субъектов малого </w:t>
      </w:r>
      <w:r w:rsidR="003F008A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и среднего предпринимательства и производителей сельскохозяйственной продукции Московской области;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организация и проведение «социальных» акций для ветеранов </w:t>
      </w:r>
      <w:r w:rsidR="009F5462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услуг;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разработка, согласование и утверждение в муниципальном образовании Московской области схем размещения нестационарных торговых объектов,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lastRenderedPageBreak/>
        <w:t xml:space="preserve">а также демонтаж нестационарных торговых объектов, размещение которых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не соответствует схеме размещения нестационарных торговых объектов;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создание условий для обеспечения жителей городского округа услугами общественного питания, торговли и бытового обслуживания.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Результатом реализации основного мероприятия является повышение территориальной доступности товаров для потребителей городского округа.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Основное мероприятие 02. Развитие сферы общественного питания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 xml:space="preserve">на территории муниципального образования Московской области. Общественное питание одно из самых перспективных и быстроразвивающихся отраслей сферы услуг. Индустрия услуг общественного питания обладает динамично растущим оборотом и в целом с положительной динамикой. В целях формирования благоприятных условий для развития субъектов малого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и среднего предпринимательства на территории округа, формирования современной инфраструктуры сети общественного питания, а также повышения качества обслуживания, предусмотрена реализация следующего мероприятия: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содействие увеличению уровня обеспеченности населения муниципального образования Московской области предприятиями общественного питания.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Результатом реализации основного мероприятия является увеличение количества предприятий общественного питания и ежегодный прирост посадочных мест на объектах общественного питания расположенных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на территории городского округа Серпухов.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Основное мероприятие 03. Развитие сферы бытовых услуг на территории муниципального образования Московской области. Сфера бытового обслуживания населения направлена на обеспечение потребностей граждан </w:t>
      </w:r>
      <w:r w:rsidR="006E78C8" w:rsidRPr="007A075A">
        <w:rPr>
          <w:sz w:val="28"/>
          <w:szCs w:val="28"/>
        </w:rPr>
        <w:br/>
      </w:r>
      <w:r w:rsidRPr="007A075A">
        <w:rPr>
          <w:sz w:val="28"/>
          <w:szCs w:val="28"/>
        </w:rPr>
        <w:t>в разнообразных видах услуг. 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сети бытового обслуживания, расширения спектра оказываемых услуг, а также повышения качества обслуживания, предусмотрена реализация следующего мероприятия: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содействие увеличению уровня обеспеченности населения муниципального образования Московской области предприятиями бытового обслуживания. 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Результатом, реализации основного мероприятия является достижение устойчивого ежегодного прироста рабочих мест на предприятиях бытового обслуживания населения городского округа Серпухов.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Основное мероприятие 05</w:t>
      </w:r>
      <w:r w:rsidR="00366464" w:rsidRPr="007A075A">
        <w:rPr>
          <w:sz w:val="28"/>
          <w:szCs w:val="28"/>
        </w:rPr>
        <w:t>.</w:t>
      </w:r>
      <w:r w:rsidRPr="007A075A">
        <w:rPr>
          <w:sz w:val="28"/>
          <w:szCs w:val="28"/>
        </w:rPr>
        <w:t xml:space="preserve"> </w:t>
      </w:r>
      <w:proofErr w:type="gramStart"/>
      <w:r w:rsidRPr="007A075A">
        <w:rPr>
          <w:sz w:val="28"/>
          <w:szCs w:val="28"/>
        </w:rPr>
        <w:t xml:space="preserve">Участие в организации региональной системы защиты прав потребителей </w:t>
      </w:r>
      <w:r w:rsidR="009F5462" w:rsidRPr="007A075A">
        <w:rPr>
          <w:sz w:val="28"/>
          <w:szCs w:val="28"/>
        </w:rPr>
        <w:t>в</w:t>
      </w:r>
      <w:r w:rsidRPr="007A075A">
        <w:rPr>
          <w:sz w:val="28"/>
          <w:szCs w:val="28"/>
        </w:rPr>
        <w:t xml:space="preserve"> целях совершенствование механизма защиты прав потребителей при приобретении товаров и торговых услуг, повышение уровня правовой грамотности и информированности населения, в вопросах защиты прав потребителей, а также стимулирования повышения качества товаров (работ, услуг), предоставляемых на потребительском рынке городского округа, предусмотрена реализация следующих мероприятий:</w:t>
      </w:r>
      <w:proofErr w:type="gramEnd"/>
    </w:p>
    <w:p w:rsidR="00730D4D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 xml:space="preserve"> - рассмотрение обращений и жалоб, консультация граждан по вопросам защиты прав потребителей; 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lastRenderedPageBreak/>
        <w:t xml:space="preserve">- обращения в суды по вопросу защиты прав потребителей. </w:t>
      </w:r>
    </w:p>
    <w:p w:rsidR="001D51FB" w:rsidRPr="007A075A" w:rsidRDefault="001D51FB" w:rsidP="001D51FB">
      <w:pPr>
        <w:ind w:firstLine="709"/>
        <w:jc w:val="both"/>
        <w:rPr>
          <w:sz w:val="28"/>
          <w:szCs w:val="28"/>
        </w:rPr>
      </w:pPr>
      <w:r w:rsidRPr="007A075A">
        <w:rPr>
          <w:sz w:val="28"/>
          <w:szCs w:val="28"/>
        </w:rPr>
        <w:t>Результатом реализации данного мероприятия является ежегодное снижение доли обращений по вопросу защиты прав потребителей от общего количества обращений.</w:t>
      </w:r>
    </w:p>
    <w:p w:rsidR="001D51FB" w:rsidRPr="007A075A" w:rsidRDefault="001D51FB" w:rsidP="001D5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D51FB" w:rsidRPr="007A075A" w:rsidSect="001D51FB">
          <w:pgSz w:w="11906" w:h="16838"/>
          <w:pgMar w:top="1134" w:right="567" w:bottom="1134" w:left="1701" w:header="227" w:footer="0" w:gutter="0"/>
          <w:cols w:space="708"/>
          <w:docGrid w:linePitch="360"/>
        </w:sectPr>
      </w:pPr>
      <w:r w:rsidRPr="007A075A">
        <w:rPr>
          <w:sz w:val="28"/>
          <w:szCs w:val="28"/>
        </w:rPr>
        <w:t>.</w:t>
      </w:r>
    </w:p>
    <w:p w:rsidR="001D51FB" w:rsidRPr="007A075A" w:rsidRDefault="001D51FB" w:rsidP="001D51FB">
      <w:pPr>
        <w:pStyle w:val="47"/>
        <w:rPr>
          <w:rFonts w:ascii="Times New Roman" w:hAnsi="Times New Roman"/>
          <w:sz w:val="28"/>
          <w:szCs w:val="28"/>
        </w:rPr>
      </w:pPr>
      <w:r w:rsidRPr="007A075A">
        <w:rPr>
          <w:rFonts w:ascii="Times New Roman" w:hAnsi="Times New Roman"/>
          <w:sz w:val="28"/>
          <w:szCs w:val="28"/>
        </w:rPr>
        <w:lastRenderedPageBreak/>
        <w:t xml:space="preserve">3. Перечень мероприятий подпрограммы </w:t>
      </w:r>
      <w:r w:rsidRPr="007A075A">
        <w:rPr>
          <w:rFonts w:ascii="Times New Roman" w:hAnsi="Times New Roman"/>
          <w:sz w:val="28"/>
          <w:szCs w:val="28"/>
          <w:lang w:val="en-US"/>
        </w:rPr>
        <w:t>IV</w:t>
      </w:r>
      <w:r w:rsidRPr="007A075A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 </w:t>
      </w:r>
    </w:p>
    <w:p w:rsidR="001D51FB" w:rsidRPr="007A075A" w:rsidRDefault="001D51FB" w:rsidP="001D51FB">
      <w:pPr>
        <w:pStyle w:val="47"/>
        <w:rPr>
          <w:rFonts w:ascii="Times New Roman" w:hAnsi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728"/>
        <w:gridCol w:w="1682"/>
        <w:gridCol w:w="1275"/>
        <w:gridCol w:w="993"/>
        <w:gridCol w:w="850"/>
        <w:gridCol w:w="851"/>
        <w:gridCol w:w="850"/>
        <w:gridCol w:w="851"/>
        <w:gridCol w:w="850"/>
        <w:gridCol w:w="1985"/>
        <w:gridCol w:w="1559"/>
      </w:tblGrid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A075A">
              <w:rPr>
                <w:rFonts w:ascii="Times New Roman" w:hAnsi="Times New Roman" w:cs="Times New Roman"/>
              </w:rPr>
              <w:t>п</w:t>
            </w:r>
            <w:proofErr w:type="gramEnd"/>
            <w:r w:rsidRPr="007A07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 xml:space="preserve">Мероприятие Подпрограммы 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682" w:type="dxa"/>
            <w:vMerge w:val="restart"/>
          </w:tcPr>
          <w:p w:rsidR="001D51FB" w:rsidRPr="007A075A" w:rsidRDefault="001D51FB" w:rsidP="001D5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7A075A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993" w:type="dxa"/>
            <w:vMerge w:val="restart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Всего</w:t>
            </w:r>
          </w:p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2" w:type="dxa"/>
            <w:gridSpan w:val="5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7A075A">
              <w:rPr>
                <w:rFonts w:eastAsiaTheme="minorEastAsia"/>
              </w:rPr>
              <w:t>Ответственный</w:t>
            </w:r>
            <w:proofErr w:type="gramEnd"/>
            <w:r w:rsidRPr="007A075A">
              <w:rPr>
                <w:rFonts w:eastAsiaTheme="minorEastAsia"/>
              </w:rPr>
              <w:t xml:space="preserve"> за выполнение мероприятия Подпрограммы 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A075A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/>
        </w:tc>
        <w:tc>
          <w:tcPr>
            <w:tcW w:w="1682" w:type="dxa"/>
            <w:vMerge/>
          </w:tcPr>
          <w:p w:rsidR="001D51FB" w:rsidRPr="007A075A" w:rsidRDefault="001D51FB" w:rsidP="001D51FB"/>
        </w:tc>
        <w:tc>
          <w:tcPr>
            <w:tcW w:w="1275" w:type="dxa"/>
            <w:vMerge/>
          </w:tcPr>
          <w:p w:rsidR="001D51FB" w:rsidRPr="007A075A" w:rsidRDefault="001D51FB" w:rsidP="001D51FB"/>
        </w:tc>
        <w:tc>
          <w:tcPr>
            <w:tcW w:w="993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850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2022 год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2023 год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2024 год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/>
        </w:tc>
        <w:tc>
          <w:tcPr>
            <w:tcW w:w="1559" w:type="dxa"/>
            <w:vMerge/>
          </w:tcPr>
          <w:p w:rsidR="001D51FB" w:rsidRPr="007A075A" w:rsidRDefault="001D51FB" w:rsidP="001D51FB"/>
        </w:tc>
      </w:tr>
      <w:tr w:rsidR="001D51FB" w:rsidRPr="007A075A" w:rsidTr="001D51FB">
        <w:tc>
          <w:tcPr>
            <w:tcW w:w="488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13</w:t>
            </w:r>
          </w:p>
        </w:tc>
      </w:tr>
      <w:tr w:rsidR="00EC3296" w:rsidRPr="007A075A" w:rsidTr="001D51FB">
        <w:tc>
          <w:tcPr>
            <w:tcW w:w="488" w:type="dxa"/>
            <w:vMerge w:val="restart"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 w:val="restart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2020-2024.</w:t>
            </w: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2017,0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585,8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604,8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624,8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1985" w:type="dxa"/>
            <w:vMerge w:val="restart"/>
          </w:tcPr>
          <w:p w:rsidR="00EC3296" w:rsidRPr="007A075A" w:rsidRDefault="00EC3296" w:rsidP="001D51F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96" w:rsidRPr="007A075A" w:rsidTr="001D51FB">
        <w:tc>
          <w:tcPr>
            <w:tcW w:w="488" w:type="dxa"/>
            <w:vMerge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EC3296" w:rsidRPr="007A075A" w:rsidRDefault="00EC3296" w:rsidP="001D51F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96" w:rsidRPr="007A075A" w:rsidTr="001D51FB">
        <w:tc>
          <w:tcPr>
            <w:tcW w:w="488" w:type="dxa"/>
            <w:vMerge/>
          </w:tcPr>
          <w:p w:rsidR="00EC3296" w:rsidRPr="007A075A" w:rsidRDefault="00EC3296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EC3296" w:rsidRPr="007A075A" w:rsidRDefault="00EC3296" w:rsidP="001D51FB"/>
        </w:tc>
        <w:tc>
          <w:tcPr>
            <w:tcW w:w="728" w:type="dxa"/>
            <w:vMerge/>
          </w:tcPr>
          <w:p w:rsidR="00EC3296" w:rsidRPr="007A075A" w:rsidRDefault="00EC3296" w:rsidP="001D51FB">
            <w:pPr>
              <w:jc w:val="center"/>
            </w:pP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1513,0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485,0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504,0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524,0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96" w:rsidRPr="007A075A" w:rsidTr="001D51FB">
        <w:tc>
          <w:tcPr>
            <w:tcW w:w="488" w:type="dxa"/>
            <w:vMerge/>
          </w:tcPr>
          <w:p w:rsidR="00EC3296" w:rsidRPr="007A075A" w:rsidRDefault="00EC3296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EC3296" w:rsidRPr="007A075A" w:rsidRDefault="00EC3296" w:rsidP="001D51FB"/>
        </w:tc>
        <w:tc>
          <w:tcPr>
            <w:tcW w:w="728" w:type="dxa"/>
            <w:vMerge/>
          </w:tcPr>
          <w:p w:rsidR="00EC3296" w:rsidRPr="007A075A" w:rsidRDefault="00EC3296" w:rsidP="001D51FB">
            <w:pPr>
              <w:jc w:val="center"/>
            </w:pP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504,0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1985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1.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Содействие вводу (строительству) новых </w:t>
            </w:r>
            <w:r w:rsidRPr="007A075A">
              <w:rPr>
                <w:rFonts w:ascii="Times New Roman" w:hAnsi="Times New Roman" w:cs="Times New Roman"/>
              </w:rPr>
              <w:lastRenderedPageBreak/>
              <w:t>современных объектов потребительского рынка и услуг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>2020-202</w:t>
            </w:r>
            <w:r w:rsidRPr="007A075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</w:t>
            </w:r>
            <w:r w:rsidRPr="007A075A">
              <w:rPr>
                <w:rFonts w:ascii="Times New Roman" w:hAnsi="Times New Roman" w:cs="Times New Roman"/>
                <w:kern w:val="36"/>
              </w:rPr>
              <w:lastRenderedPageBreak/>
              <w:t xml:space="preserve">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>Расширение потребительского рынка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</w:t>
            </w:r>
            <w:r w:rsidRPr="007A075A">
              <w:rPr>
                <w:rFonts w:ascii="Times New Roman" w:hAnsi="Times New Roman" w:cs="Times New Roman"/>
              </w:rPr>
              <w:lastRenderedPageBreak/>
              <w:t xml:space="preserve">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lastRenderedPageBreak/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r w:rsidRPr="007A075A">
              <w:t>1.2</w:t>
            </w:r>
          </w:p>
        </w:tc>
        <w:tc>
          <w:tcPr>
            <w:tcW w:w="2126" w:type="dxa"/>
            <w:vMerge w:val="restart"/>
          </w:tcPr>
          <w:p w:rsidR="001D51FB" w:rsidRPr="007A075A" w:rsidRDefault="00177A62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Мероприятие </w:t>
            </w:r>
            <w:r w:rsidR="001D51FB" w:rsidRPr="007A075A">
              <w:rPr>
                <w:rFonts w:ascii="Times New Roman" w:hAnsi="Times New Roman" w:cs="Times New Roman"/>
              </w:rPr>
              <w:t>2.</w:t>
            </w:r>
          </w:p>
          <w:p w:rsidR="001D51FB" w:rsidRPr="007A075A" w:rsidRDefault="001D51FB" w:rsidP="001D51FB">
            <w:r w:rsidRPr="007A075A"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Поддержка местных производителей в части реализации продукции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pPr>
              <w:jc w:val="center"/>
            </w:pPr>
            <w:r w:rsidRPr="007A075A">
              <w:t>1.3</w:t>
            </w:r>
          </w:p>
        </w:tc>
        <w:tc>
          <w:tcPr>
            <w:tcW w:w="2126" w:type="dxa"/>
            <w:vMerge w:val="restart"/>
          </w:tcPr>
          <w:p w:rsidR="001D51FB" w:rsidRPr="007A075A" w:rsidRDefault="00177A62" w:rsidP="001D51FB">
            <w:r w:rsidRPr="007A075A">
              <w:t xml:space="preserve">Мероприятие </w:t>
            </w:r>
            <w:r w:rsidR="001D51FB" w:rsidRPr="007A075A">
              <w:t>3.</w:t>
            </w:r>
          </w:p>
          <w:p w:rsidR="001D51FB" w:rsidRPr="007A075A" w:rsidRDefault="001D51FB" w:rsidP="001D51FB">
            <w:r w:rsidRPr="007A075A">
              <w:t xml:space="preserve">Организация и проведение «социальных» акций для ветеранов и инвалидов Великой </w:t>
            </w:r>
            <w:r w:rsidRPr="007A075A">
              <w:lastRenderedPageBreak/>
              <w:t>Отечественной войны, социально незащищенных категорий граждан с участием 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</w:r>
            <w:r w:rsidRPr="007A075A">
              <w:rPr>
                <w:rFonts w:ascii="Times New Roman" w:hAnsi="Times New Roman" w:cs="Times New Roman"/>
                <w:kern w:val="36"/>
              </w:rPr>
              <w:lastRenderedPageBreak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 xml:space="preserve">Поддержка ветеранов войны и социально незащищенных категорий </w:t>
            </w:r>
            <w:r w:rsidRPr="007A075A">
              <w:rPr>
                <w:rFonts w:ascii="Times New Roman" w:hAnsi="Times New Roman" w:cs="Times New Roman"/>
              </w:rPr>
              <w:lastRenderedPageBreak/>
              <w:t>граждан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</w:t>
            </w:r>
            <w:r w:rsidRPr="007A075A">
              <w:rPr>
                <w:rFonts w:ascii="Times New Roman" w:hAnsi="Times New Roman" w:cs="Times New Roman"/>
              </w:rPr>
              <w:lastRenderedPageBreak/>
              <w:t>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lastRenderedPageBreak/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96" w:rsidRPr="007A075A" w:rsidTr="001D51FB">
        <w:tc>
          <w:tcPr>
            <w:tcW w:w="488" w:type="dxa"/>
            <w:vMerge w:val="restart"/>
          </w:tcPr>
          <w:p w:rsidR="00EC3296" w:rsidRPr="007A075A" w:rsidRDefault="00EC3296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6" w:type="dxa"/>
            <w:vMerge w:val="restart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4.</w:t>
            </w:r>
          </w:p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728" w:type="dxa"/>
            <w:vMerge w:val="restart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2017,0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585,8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604,8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624,8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1985" w:type="dxa"/>
            <w:vMerge w:val="restart"/>
          </w:tcPr>
          <w:p w:rsidR="00EC3296" w:rsidRPr="007A075A" w:rsidRDefault="00EC3296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EC3296" w:rsidRPr="007A075A" w:rsidRDefault="00EC3296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Доступность товаров повседневного спроса населению отдаленных мест проживания</w:t>
            </w:r>
          </w:p>
        </w:tc>
      </w:tr>
      <w:tr w:rsidR="00EC3296" w:rsidRPr="007A075A" w:rsidTr="001D51FB">
        <w:tc>
          <w:tcPr>
            <w:tcW w:w="488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EC3296" w:rsidRPr="007A075A" w:rsidRDefault="00EC3296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EC3296" w:rsidRPr="007A075A" w:rsidRDefault="00EC3296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296" w:rsidRPr="007A075A" w:rsidTr="001D51FB">
        <w:tc>
          <w:tcPr>
            <w:tcW w:w="488" w:type="dxa"/>
            <w:vMerge/>
          </w:tcPr>
          <w:p w:rsidR="00EC3296" w:rsidRPr="007A075A" w:rsidRDefault="00EC3296" w:rsidP="001D51FB"/>
        </w:tc>
        <w:tc>
          <w:tcPr>
            <w:tcW w:w="2126" w:type="dxa"/>
            <w:vMerge/>
          </w:tcPr>
          <w:p w:rsidR="00EC3296" w:rsidRPr="007A075A" w:rsidRDefault="00EC3296" w:rsidP="001D51FB"/>
        </w:tc>
        <w:tc>
          <w:tcPr>
            <w:tcW w:w="728" w:type="dxa"/>
            <w:vMerge/>
          </w:tcPr>
          <w:p w:rsidR="00EC3296" w:rsidRPr="007A075A" w:rsidRDefault="00EC3296" w:rsidP="001D51FB">
            <w:pPr>
              <w:jc w:val="center"/>
            </w:pP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1513,0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485,0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504,0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524,0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EC3296" w:rsidRPr="007A075A" w:rsidRDefault="00EC3296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3296" w:rsidRPr="007A075A" w:rsidRDefault="00EC3296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3296" w:rsidRPr="007A075A" w:rsidTr="001D51FB">
        <w:tc>
          <w:tcPr>
            <w:tcW w:w="488" w:type="dxa"/>
            <w:vMerge/>
          </w:tcPr>
          <w:p w:rsidR="00EC3296" w:rsidRPr="007A075A" w:rsidRDefault="00EC3296" w:rsidP="001D51FB"/>
        </w:tc>
        <w:tc>
          <w:tcPr>
            <w:tcW w:w="2126" w:type="dxa"/>
            <w:vMerge/>
          </w:tcPr>
          <w:p w:rsidR="00EC3296" w:rsidRPr="007A075A" w:rsidRDefault="00EC3296" w:rsidP="001D51FB"/>
        </w:tc>
        <w:tc>
          <w:tcPr>
            <w:tcW w:w="728" w:type="dxa"/>
            <w:vMerge/>
          </w:tcPr>
          <w:p w:rsidR="00EC3296" w:rsidRPr="007A075A" w:rsidRDefault="00EC3296" w:rsidP="001D51FB">
            <w:pPr>
              <w:jc w:val="center"/>
            </w:pPr>
          </w:p>
        </w:tc>
        <w:tc>
          <w:tcPr>
            <w:tcW w:w="1682" w:type="dxa"/>
          </w:tcPr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EC3296" w:rsidRPr="007A075A" w:rsidRDefault="00EC3296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EC3296" w:rsidRPr="007A075A" w:rsidRDefault="00EC3296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EC3296" w:rsidRPr="007A075A" w:rsidRDefault="00EC3296" w:rsidP="00E40877">
            <w:pPr>
              <w:jc w:val="center"/>
            </w:pPr>
            <w:r w:rsidRPr="007A075A">
              <w:t>504,0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1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850" w:type="dxa"/>
          </w:tcPr>
          <w:p w:rsidR="00EC3296" w:rsidRPr="007A075A" w:rsidRDefault="00EC3296" w:rsidP="00E40877">
            <w:pPr>
              <w:jc w:val="center"/>
            </w:pPr>
            <w:r w:rsidRPr="007A075A">
              <w:t>100,8</w:t>
            </w:r>
          </w:p>
        </w:tc>
        <w:tc>
          <w:tcPr>
            <w:tcW w:w="1985" w:type="dxa"/>
            <w:vMerge/>
          </w:tcPr>
          <w:p w:rsidR="00EC3296" w:rsidRPr="007A075A" w:rsidRDefault="00EC3296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3296" w:rsidRPr="007A075A" w:rsidRDefault="00EC3296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pPr>
              <w:jc w:val="both"/>
            </w:pPr>
            <w:r w:rsidRPr="007A075A">
              <w:t>1.5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5.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Разработка, согласование и утверждение в муниципальном образовании Московской области схем размещения </w:t>
            </w:r>
            <w:r w:rsidRPr="007A075A">
              <w:rPr>
                <w:rFonts w:ascii="Times New Roman" w:hAnsi="Times New Roman" w:cs="Times New Roman"/>
              </w:rPr>
              <w:lastRenderedPageBreak/>
              <w:t>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lastRenderedPageBreak/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Совершенствование схем размещения НТО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A075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lastRenderedPageBreak/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rPr>
          <w:trHeight w:val="632"/>
        </w:trPr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r w:rsidRPr="007A075A">
              <w:t>1.6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6.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  <w:p w:rsidR="001D51FB" w:rsidRPr="007A075A" w:rsidRDefault="001D51FB" w:rsidP="00BE5AE6">
            <w:pPr>
              <w:pStyle w:val="ConsPlusNormal"/>
            </w:pP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Расширение рынка услуг для населения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r w:rsidRPr="007A075A">
              <w:t>2.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Основное мероприятие 02.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r w:rsidRPr="007A075A">
              <w:t>2.1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1.</w:t>
            </w:r>
          </w:p>
          <w:p w:rsidR="001D51FB" w:rsidRPr="007A075A" w:rsidRDefault="001D51FB" w:rsidP="001D51FB">
            <w:r w:rsidRPr="007A075A"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  <w:p w:rsidR="001D51FB" w:rsidRPr="007A075A" w:rsidRDefault="001D51FB" w:rsidP="001D51FB"/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Развитие сферы общественного питания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r w:rsidRPr="007A075A">
              <w:t>3.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Основное мероприятие 03.</w:t>
            </w:r>
          </w:p>
          <w:p w:rsidR="001D51FB" w:rsidRPr="007A075A" w:rsidRDefault="001D51FB" w:rsidP="001D51FB">
            <w:r w:rsidRPr="007A075A"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городского </w:t>
            </w:r>
            <w:r w:rsidRPr="007A075A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lastRenderedPageBreak/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/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 w:val="restart"/>
          </w:tcPr>
          <w:p w:rsidR="001D51FB" w:rsidRPr="007A075A" w:rsidRDefault="001D51FB" w:rsidP="001D51FB">
            <w:pPr>
              <w:jc w:val="center"/>
            </w:pPr>
            <w:r w:rsidRPr="007A075A">
              <w:t>3.1</w:t>
            </w:r>
          </w:p>
        </w:tc>
        <w:tc>
          <w:tcPr>
            <w:tcW w:w="2126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1</w:t>
            </w:r>
          </w:p>
          <w:p w:rsidR="001D51FB" w:rsidRPr="007A075A" w:rsidRDefault="001D51FB" w:rsidP="001D51FB">
            <w:r w:rsidRPr="007A075A"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728" w:type="dxa"/>
            <w:vMerge w:val="restart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7A075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 w:val="restart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  <w:vMerge w:val="restart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Развитие рынка бытового обслуживания</w:t>
            </w: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ind w:right="-62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Средства бюджета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c>
          <w:tcPr>
            <w:tcW w:w="48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2126" w:type="dxa"/>
            <w:vMerge/>
          </w:tcPr>
          <w:p w:rsidR="001D51FB" w:rsidRPr="007A075A" w:rsidRDefault="001D51FB" w:rsidP="001D51FB"/>
        </w:tc>
        <w:tc>
          <w:tcPr>
            <w:tcW w:w="728" w:type="dxa"/>
            <w:vMerge/>
          </w:tcPr>
          <w:p w:rsidR="001D51FB" w:rsidRPr="007A075A" w:rsidRDefault="001D51FB" w:rsidP="001D51FB">
            <w:pPr>
              <w:jc w:val="center"/>
            </w:pPr>
          </w:p>
        </w:tc>
        <w:tc>
          <w:tcPr>
            <w:tcW w:w="168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993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1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850" w:type="dxa"/>
          </w:tcPr>
          <w:p w:rsidR="001D51FB" w:rsidRPr="007A075A" w:rsidRDefault="001D51FB" w:rsidP="001D51FB">
            <w:pPr>
              <w:jc w:val="center"/>
            </w:pPr>
            <w:r w:rsidRPr="007A075A">
              <w:t>0,0</w:t>
            </w:r>
          </w:p>
        </w:tc>
        <w:tc>
          <w:tcPr>
            <w:tcW w:w="1985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rPr>
          <w:trHeight w:val="1529"/>
        </w:trPr>
        <w:tc>
          <w:tcPr>
            <w:tcW w:w="488" w:type="dxa"/>
          </w:tcPr>
          <w:p w:rsidR="001D51FB" w:rsidRPr="007A075A" w:rsidRDefault="001D51FB" w:rsidP="001D51FB">
            <w:pPr>
              <w:jc w:val="center"/>
            </w:pPr>
            <w:r w:rsidRPr="007A075A">
              <w:rPr>
                <w:lang w:val="en-US"/>
              </w:rPr>
              <w:t>4</w:t>
            </w:r>
            <w:r w:rsidRPr="007A075A">
              <w:t>.</w:t>
            </w:r>
          </w:p>
        </w:tc>
        <w:tc>
          <w:tcPr>
            <w:tcW w:w="2126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Основное мероприятие 05.</w:t>
            </w:r>
          </w:p>
          <w:p w:rsidR="001D51FB" w:rsidRPr="007A075A" w:rsidRDefault="001D51FB" w:rsidP="001D51FB">
            <w:r w:rsidRPr="007A075A">
              <w:t>Участие в организации региональной системы защиты прав потребителей</w:t>
            </w:r>
          </w:p>
        </w:tc>
        <w:tc>
          <w:tcPr>
            <w:tcW w:w="728" w:type="dxa"/>
          </w:tcPr>
          <w:p w:rsidR="001D51FB" w:rsidRPr="007A075A" w:rsidRDefault="001D51FB" w:rsidP="001D51FB">
            <w:pPr>
              <w:rPr>
                <w:lang w:val="en-US"/>
              </w:rPr>
            </w:pPr>
            <w:r w:rsidRPr="007A075A">
              <w:t>2020-2024</w:t>
            </w:r>
          </w:p>
        </w:tc>
        <w:tc>
          <w:tcPr>
            <w:tcW w:w="8202" w:type="dxa"/>
            <w:gridSpan w:val="8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1985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FB" w:rsidRPr="007A075A" w:rsidTr="001D51FB">
        <w:trPr>
          <w:trHeight w:val="1730"/>
        </w:trPr>
        <w:tc>
          <w:tcPr>
            <w:tcW w:w="488" w:type="dxa"/>
          </w:tcPr>
          <w:p w:rsidR="001D51FB" w:rsidRPr="007A075A" w:rsidRDefault="001D51FB" w:rsidP="001D51FB">
            <w:pPr>
              <w:jc w:val="center"/>
            </w:pPr>
            <w:r w:rsidRPr="007A075A">
              <w:rPr>
                <w:lang w:val="en-US"/>
              </w:rPr>
              <w:t>4</w:t>
            </w:r>
            <w:r w:rsidRPr="007A075A">
              <w:t>.1</w:t>
            </w:r>
          </w:p>
        </w:tc>
        <w:tc>
          <w:tcPr>
            <w:tcW w:w="2126" w:type="dxa"/>
          </w:tcPr>
          <w:p w:rsidR="001D51FB" w:rsidRPr="007A075A" w:rsidRDefault="001D51FB" w:rsidP="001D51FB">
            <w:r w:rsidRPr="007A075A">
              <w:t>Мероприятие 1.</w:t>
            </w:r>
          </w:p>
          <w:p w:rsidR="001D51FB" w:rsidRPr="007A075A" w:rsidRDefault="001D51FB" w:rsidP="001D51FB">
            <w:r w:rsidRPr="007A075A">
              <w:t>Рассмотрение обращений и жалоб, консультация граждан по вопросам защиты потребителей</w:t>
            </w:r>
          </w:p>
        </w:tc>
        <w:tc>
          <w:tcPr>
            <w:tcW w:w="728" w:type="dxa"/>
          </w:tcPr>
          <w:p w:rsidR="001D51FB" w:rsidRPr="007A075A" w:rsidRDefault="001D51FB" w:rsidP="001D51FB">
            <w:pPr>
              <w:rPr>
                <w:lang w:val="en-US"/>
              </w:rPr>
            </w:pPr>
            <w:r w:rsidRPr="007A075A">
              <w:t>2020-2024</w:t>
            </w:r>
          </w:p>
        </w:tc>
        <w:tc>
          <w:tcPr>
            <w:tcW w:w="8202" w:type="dxa"/>
            <w:gridSpan w:val="8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1985" w:type="dxa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Оказание правовой помощи потребителям</w:t>
            </w:r>
          </w:p>
        </w:tc>
      </w:tr>
      <w:tr w:rsidR="001D51FB" w:rsidRPr="007A075A" w:rsidTr="001D51FB">
        <w:trPr>
          <w:trHeight w:val="1632"/>
        </w:trPr>
        <w:tc>
          <w:tcPr>
            <w:tcW w:w="488" w:type="dxa"/>
          </w:tcPr>
          <w:p w:rsidR="001D51FB" w:rsidRPr="007A075A" w:rsidRDefault="001D51FB" w:rsidP="001D51FB">
            <w:r w:rsidRPr="007A075A">
              <w:rPr>
                <w:lang w:val="en-US"/>
              </w:rPr>
              <w:lastRenderedPageBreak/>
              <w:t>4</w:t>
            </w:r>
            <w:r w:rsidRPr="007A075A">
              <w:t>.2</w:t>
            </w:r>
          </w:p>
        </w:tc>
        <w:tc>
          <w:tcPr>
            <w:tcW w:w="2126" w:type="dxa"/>
          </w:tcPr>
          <w:p w:rsidR="001D51FB" w:rsidRPr="007A075A" w:rsidRDefault="001D51FB" w:rsidP="001D51FB">
            <w:r w:rsidRPr="007A075A">
              <w:t>Мероприятие 2.</w:t>
            </w:r>
          </w:p>
          <w:p w:rsidR="001D51FB" w:rsidRPr="007A075A" w:rsidRDefault="001D51FB" w:rsidP="001D51FB">
            <w:r w:rsidRPr="007A075A">
              <w:t>Обращения в суды по вопросу защиты прав потребителей</w:t>
            </w:r>
          </w:p>
        </w:tc>
        <w:tc>
          <w:tcPr>
            <w:tcW w:w="728" w:type="dxa"/>
          </w:tcPr>
          <w:p w:rsidR="001D51FB" w:rsidRPr="007A075A" w:rsidRDefault="001D51FB" w:rsidP="001D51FB">
            <w:pPr>
              <w:rPr>
                <w:lang w:val="en-US"/>
              </w:rPr>
            </w:pPr>
            <w:r w:rsidRPr="007A075A">
              <w:t>2020-2024</w:t>
            </w:r>
          </w:p>
        </w:tc>
        <w:tc>
          <w:tcPr>
            <w:tcW w:w="8202" w:type="dxa"/>
            <w:gridSpan w:val="8"/>
          </w:tcPr>
          <w:p w:rsidR="001D51FB" w:rsidRPr="007A075A" w:rsidRDefault="001D51FB" w:rsidP="001D51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1985" w:type="dxa"/>
          </w:tcPr>
          <w:p w:rsidR="001D51FB" w:rsidRPr="007A075A" w:rsidRDefault="001D51FB" w:rsidP="001D51F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  <w:kern w:val="36"/>
              </w:rPr>
              <w:t xml:space="preserve">МКУ «Комитет развития инвестиций, предпринимательства и потребительского рынка Администрации </w:t>
            </w:r>
            <w:r w:rsidRPr="007A075A">
              <w:rPr>
                <w:rFonts w:ascii="Times New Roman" w:hAnsi="Times New Roman" w:cs="Times New Roman"/>
                <w:kern w:val="36"/>
              </w:rPr>
              <w:br/>
              <w:t>г.о. Серпухов»</w:t>
            </w:r>
          </w:p>
        </w:tc>
        <w:tc>
          <w:tcPr>
            <w:tcW w:w="1559" w:type="dxa"/>
          </w:tcPr>
          <w:p w:rsidR="001D51FB" w:rsidRPr="007A075A" w:rsidRDefault="001D51FB" w:rsidP="001D51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Оказание правовой помощи потребителям</w:t>
            </w:r>
          </w:p>
        </w:tc>
      </w:tr>
    </w:tbl>
    <w:p w:rsidR="001D51FB" w:rsidRPr="007A075A" w:rsidRDefault="001D51FB" w:rsidP="001D51FB"/>
    <w:p w:rsidR="001D51FB" w:rsidRPr="007A075A" w:rsidRDefault="001D51FB" w:rsidP="001D51FB">
      <w:pPr>
        <w:ind w:left="360"/>
        <w:jc w:val="center"/>
        <w:rPr>
          <w:sz w:val="28"/>
          <w:szCs w:val="28"/>
        </w:rPr>
      </w:pPr>
      <w:r w:rsidRPr="007A075A">
        <w:br w:type="page"/>
      </w:r>
      <w:r w:rsidRPr="007A075A">
        <w:rPr>
          <w:sz w:val="28"/>
          <w:szCs w:val="28"/>
        </w:rPr>
        <w:lastRenderedPageBreak/>
        <w:t>4. Обоснование финансовых ресурсов, необходимых для реализации мероприятий</w:t>
      </w:r>
    </w:p>
    <w:p w:rsidR="001D51FB" w:rsidRPr="007A075A" w:rsidRDefault="001D51FB" w:rsidP="001D51FB">
      <w:pPr>
        <w:pStyle w:val="a8"/>
        <w:jc w:val="center"/>
        <w:rPr>
          <w:sz w:val="28"/>
          <w:szCs w:val="28"/>
        </w:rPr>
      </w:pPr>
      <w:r w:rsidRPr="007A075A">
        <w:rPr>
          <w:sz w:val="28"/>
          <w:szCs w:val="28"/>
        </w:rPr>
        <w:t xml:space="preserve">Подпрограммы </w:t>
      </w:r>
      <w:r w:rsidRPr="007A075A">
        <w:rPr>
          <w:sz w:val="28"/>
          <w:szCs w:val="28"/>
          <w:lang w:val="en-US"/>
        </w:rPr>
        <w:t>IV</w:t>
      </w:r>
      <w:r w:rsidRPr="007A075A">
        <w:rPr>
          <w:sz w:val="28"/>
          <w:szCs w:val="28"/>
        </w:rPr>
        <w:t xml:space="preserve"> «Развитие потребительского рынка и услуг»</w:t>
      </w:r>
    </w:p>
    <w:p w:rsidR="001D51FB" w:rsidRPr="007A075A" w:rsidRDefault="001D51FB" w:rsidP="001D51FB">
      <w:pPr>
        <w:pStyle w:val="ac"/>
        <w:spacing w:after="0"/>
        <w:ind w:left="0" w:firstLine="709"/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551"/>
        <w:gridCol w:w="4394"/>
        <w:gridCol w:w="4253"/>
      </w:tblGrid>
      <w:tr w:rsidR="001D51FB" w:rsidRPr="007A075A" w:rsidTr="001D51FB">
        <w:trPr>
          <w:cantSplit/>
          <w:trHeight w:val="1055"/>
        </w:trPr>
        <w:tc>
          <w:tcPr>
            <w:tcW w:w="534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№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proofErr w:type="gramStart"/>
            <w:r w:rsidRPr="007A075A">
              <w:t>п</w:t>
            </w:r>
            <w:proofErr w:type="gramEnd"/>
            <w:r w:rsidRPr="007A075A">
              <w:t>/п</w:t>
            </w:r>
          </w:p>
        </w:tc>
        <w:tc>
          <w:tcPr>
            <w:tcW w:w="3402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Наименование мероприятий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подпрограммы</w:t>
            </w:r>
          </w:p>
        </w:tc>
        <w:tc>
          <w:tcPr>
            <w:tcW w:w="2551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 xml:space="preserve">Источник </w:t>
            </w:r>
            <w:r w:rsidRPr="007A075A">
              <w:br/>
              <w:t>финансирования</w:t>
            </w:r>
          </w:p>
        </w:tc>
        <w:tc>
          <w:tcPr>
            <w:tcW w:w="4394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 xml:space="preserve">Расчет необходимых финансовых ресурсов 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на реализацию мероприятия</w:t>
            </w:r>
          </w:p>
        </w:tc>
        <w:tc>
          <w:tcPr>
            <w:tcW w:w="4253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 xml:space="preserve">Общий объем финансовых ресурсов, необходимых для реализации мероприятия, 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в том числе по годам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 xml:space="preserve"> (тыс</w:t>
            </w:r>
            <w:proofErr w:type="gramStart"/>
            <w:r w:rsidRPr="007A075A">
              <w:t>.р</w:t>
            </w:r>
            <w:proofErr w:type="gramEnd"/>
            <w:r w:rsidRPr="007A075A">
              <w:t>уб.)</w:t>
            </w:r>
          </w:p>
        </w:tc>
      </w:tr>
      <w:tr w:rsidR="001D51FB" w:rsidRPr="007A075A" w:rsidTr="001D51FB">
        <w:tc>
          <w:tcPr>
            <w:tcW w:w="534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1</w:t>
            </w:r>
          </w:p>
        </w:tc>
        <w:tc>
          <w:tcPr>
            <w:tcW w:w="3402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rPr>
                <w:noProof/>
              </w:rPr>
              <w:t xml:space="preserve">2 </w:t>
            </w:r>
          </w:p>
        </w:tc>
        <w:tc>
          <w:tcPr>
            <w:tcW w:w="2551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3</w:t>
            </w:r>
          </w:p>
        </w:tc>
        <w:tc>
          <w:tcPr>
            <w:tcW w:w="4394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4</w:t>
            </w:r>
          </w:p>
        </w:tc>
        <w:tc>
          <w:tcPr>
            <w:tcW w:w="4253" w:type="dxa"/>
            <w:vAlign w:val="center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center"/>
            </w:pPr>
            <w:r w:rsidRPr="007A075A">
              <w:t>5</w:t>
            </w:r>
          </w:p>
        </w:tc>
      </w:tr>
      <w:tr w:rsidR="001D51FB" w:rsidRPr="007A075A" w:rsidTr="001D51FB">
        <w:tc>
          <w:tcPr>
            <w:tcW w:w="534" w:type="dxa"/>
          </w:tcPr>
          <w:p w:rsidR="001D51FB" w:rsidRPr="007A075A" w:rsidRDefault="001D51FB" w:rsidP="001D51FB">
            <w:pPr>
              <w:pStyle w:val="ac"/>
              <w:spacing w:after="0"/>
              <w:ind w:left="0"/>
            </w:pPr>
            <w:r w:rsidRPr="007A075A">
              <w:t>1.</w:t>
            </w:r>
          </w:p>
        </w:tc>
        <w:tc>
          <w:tcPr>
            <w:tcW w:w="3402" w:type="dxa"/>
          </w:tcPr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Мероприятие 4.</w:t>
            </w:r>
          </w:p>
          <w:p w:rsidR="001D51FB" w:rsidRPr="007A075A" w:rsidRDefault="001D51FB" w:rsidP="001D51FB">
            <w:pPr>
              <w:pStyle w:val="ConsPlusNormal"/>
              <w:rPr>
                <w:rFonts w:ascii="Times New Roman" w:hAnsi="Times New Roman" w:cs="Times New Roman"/>
              </w:rPr>
            </w:pPr>
            <w:r w:rsidRPr="007A075A">
              <w:rPr>
                <w:rFonts w:ascii="Times New Roman" w:hAnsi="Times New Roman" w:cs="Times New Roman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2551" w:type="dxa"/>
          </w:tcPr>
          <w:p w:rsidR="001D51FB" w:rsidRPr="007A075A" w:rsidRDefault="001D51FB" w:rsidP="001D51FB">
            <w:pPr>
              <w:pStyle w:val="ac"/>
              <w:spacing w:after="0"/>
              <w:ind w:left="0"/>
            </w:pPr>
            <w:r w:rsidRPr="007A075A">
              <w:t>Средства бюджета Московской области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  <w:r w:rsidRPr="007A075A">
              <w:t>Средства городского бюджета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</w:pPr>
            <w:r w:rsidRPr="007A075A">
              <w:t>ИТОГО</w:t>
            </w:r>
            <w:r w:rsidR="00177A62" w:rsidRPr="007A075A">
              <w:t>:</w:t>
            </w:r>
          </w:p>
        </w:tc>
        <w:tc>
          <w:tcPr>
            <w:tcW w:w="4394" w:type="dxa"/>
          </w:tcPr>
          <w:p w:rsidR="001D51FB" w:rsidRPr="007A075A" w:rsidRDefault="00177A62" w:rsidP="001D51FB">
            <w:pPr>
              <w:pStyle w:val="ac"/>
              <w:spacing w:after="0"/>
              <w:ind w:left="0"/>
            </w:pPr>
            <w:r w:rsidRPr="007A075A">
              <w:t>Частичное возмещение транспортных расходов по доставке товаров для граждан в сельские населенные пункты муниципального района производится исходя из объема фактических расходов, но не выше размера предельной компенсации, предусмотренной бюджетом муниципального района и бюджетом Московской области на текущий финансовый год.</w:t>
            </w:r>
            <w:r w:rsidRPr="007A075A">
              <w:br/>
            </w:r>
            <w:r w:rsidRPr="007A075A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Всего – 1513,0, в т. ч. по годам: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2020 – 485.0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2021 – 504,0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2022 – 524,0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2023 - 0,0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2024 - 0,0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</w:p>
          <w:p w:rsidR="00177A62" w:rsidRPr="007A075A" w:rsidRDefault="00177A62" w:rsidP="00177A62">
            <w:pPr>
              <w:pStyle w:val="ac"/>
              <w:spacing w:after="0"/>
              <w:ind w:left="0"/>
              <w:jc w:val="both"/>
            </w:pPr>
            <w:r w:rsidRPr="007A075A">
              <w:t>Всего – 504,0 , в т. ч. по годам:</w:t>
            </w:r>
          </w:p>
          <w:p w:rsidR="00177A62" w:rsidRPr="007A075A" w:rsidRDefault="00177A62" w:rsidP="00177A62">
            <w:pPr>
              <w:pStyle w:val="ac"/>
              <w:spacing w:after="0"/>
              <w:ind w:left="0"/>
              <w:jc w:val="both"/>
            </w:pPr>
            <w:r w:rsidRPr="007A075A">
              <w:t>2020 –100,8</w:t>
            </w:r>
          </w:p>
          <w:p w:rsidR="00177A62" w:rsidRPr="007A075A" w:rsidRDefault="00177A62" w:rsidP="00177A62">
            <w:pPr>
              <w:pStyle w:val="ac"/>
              <w:spacing w:after="0"/>
              <w:ind w:left="0"/>
              <w:jc w:val="both"/>
            </w:pPr>
            <w:r w:rsidRPr="007A075A">
              <w:t>2021 - 100,8</w:t>
            </w:r>
          </w:p>
          <w:p w:rsidR="00177A62" w:rsidRPr="007A075A" w:rsidRDefault="00177A62" w:rsidP="00177A62">
            <w:pPr>
              <w:pStyle w:val="ac"/>
              <w:spacing w:after="0"/>
              <w:ind w:left="0"/>
              <w:jc w:val="both"/>
            </w:pPr>
            <w:r w:rsidRPr="007A075A">
              <w:t>2022 - 100,8</w:t>
            </w:r>
          </w:p>
          <w:p w:rsidR="00177A62" w:rsidRPr="007A075A" w:rsidRDefault="00177A62" w:rsidP="00177A62">
            <w:pPr>
              <w:pStyle w:val="ac"/>
              <w:spacing w:after="0"/>
              <w:ind w:left="0"/>
              <w:jc w:val="both"/>
            </w:pPr>
            <w:r w:rsidRPr="007A075A">
              <w:t>2023 - 100,8</w:t>
            </w:r>
          </w:p>
          <w:p w:rsidR="00177A62" w:rsidRPr="007A075A" w:rsidRDefault="00177A62" w:rsidP="00177A62">
            <w:pPr>
              <w:pStyle w:val="ac"/>
              <w:spacing w:after="0"/>
              <w:ind w:left="0"/>
              <w:jc w:val="both"/>
            </w:pPr>
            <w:r w:rsidRPr="007A075A">
              <w:t>2024 - 100,8</w:t>
            </w:r>
          </w:p>
          <w:p w:rsidR="00177A62" w:rsidRPr="007A075A" w:rsidRDefault="00177A62" w:rsidP="001D51FB">
            <w:pPr>
              <w:pStyle w:val="ac"/>
              <w:spacing w:after="0"/>
              <w:ind w:left="0"/>
              <w:jc w:val="both"/>
            </w:pP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Всего – 2017,0, в т. ч. по годам: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  <w:rPr>
                <w:lang w:val="en-US"/>
              </w:rPr>
            </w:pPr>
            <w:r w:rsidRPr="007A075A">
              <w:t>2020 – 585,</w:t>
            </w:r>
            <w:r w:rsidRPr="007A075A">
              <w:rPr>
                <w:lang w:val="en-US"/>
              </w:rPr>
              <w:t>8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  <w:rPr>
                <w:lang w:val="en-US"/>
              </w:rPr>
            </w:pPr>
            <w:r w:rsidRPr="007A075A">
              <w:t>2021 – 604,</w:t>
            </w:r>
            <w:r w:rsidRPr="007A075A">
              <w:rPr>
                <w:lang w:val="en-US"/>
              </w:rPr>
              <w:t>8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  <w:rPr>
                <w:lang w:val="en-US"/>
              </w:rPr>
            </w:pPr>
            <w:r w:rsidRPr="007A075A">
              <w:t xml:space="preserve">2022 – </w:t>
            </w:r>
            <w:r w:rsidRPr="007A075A">
              <w:rPr>
                <w:lang w:val="en-US"/>
              </w:rPr>
              <w:t>6</w:t>
            </w:r>
            <w:r w:rsidRPr="007A075A">
              <w:t>24,</w:t>
            </w:r>
            <w:r w:rsidRPr="007A075A">
              <w:rPr>
                <w:lang w:val="en-US"/>
              </w:rPr>
              <w:t>8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2023 - 100,8</w:t>
            </w:r>
          </w:p>
          <w:p w:rsidR="001D51FB" w:rsidRPr="007A075A" w:rsidRDefault="001D51FB" w:rsidP="001D51FB">
            <w:pPr>
              <w:pStyle w:val="ac"/>
              <w:spacing w:after="0"/>
              <w:ind w:left="0"/>
              <w:jc w:val="both"/>
            </w:pPr>
            <w:r w:rsidRPr="007A075A">
              <w:t>2024 - 100,8</w:t>
            </w:r>
          </w:p>
        </w:tc>
      </w:tr>
    </w:tbl>
    <w:p w:rsidR="001D51FB" w:rsidRPr="00F01C39" w:rsidRDefault="001D51FB" w:rsidP="001D51FB">
      <w:pPr>
        <w:jc w:val="right"/>
        <w:rPr>
          <w:sz w:val="28"/>
          <w:szCs w:val="28"/>
        </w:rPr>
      </w:pPr>
      <w:r w:rsidRPr="007A075A">
        <w:rPr>
          <w:sz w:val="28"/>
          <w:szCs w:val="28"/>
        </w:rPr>
        <w:t>».</w:t>
      </w:r>
    </w:p>
    <w:p w:rsidR="001D51FB" w:rsidRPr="00F01C39" w:rsidRDefault="001D51FB" w:rsidP="00927B30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</w:p>
    <w:sectPr w:rsidR="001D51FB" w:rsidRPr="00F01C39" w:rsidSect="009C01F1">
      <w:pgSz w:w="16838" w:h="11906" w:orient="landscape"/>
      <w:pgMar w:top="1701" w:right="1134" w:bottom="70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2B" w:rsidRDefault="00545B2B" w:rsidP="00FB5A2C">
      <w:r>
        <w:separator/>
      </w:r>
    </w:p>
  </w:endnote>
  <w:endnote w:type="continuationSeparator" w:id="0">
    <w:p w:rsidR="00545B2B" w:rsidRDefault="00545B2B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2B" w:rsidRDefault="00545B2B" w:rsidP="00FB5A2C">
      <w:r>
        <w:separator/>
      </w:r>
    </w:p>
  </w:footnote>
  <w:footnote w:type="continuationSeparator" w:id="0">
    <w:p w:rsidR="00545B2B" w:rsidRDefault="00545B2B" w:rsidP="00FB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37" w:rsidRDefault="00AA2437">
    <w:pPr>
      <w:pStyle w:val="aff3"/>
      <w:jc w:val="center"/>
    </w:pPr>
  </w:p>
  <w:p w:rsidR="00AA2437" w:rsidRPr="00C93957" w:rsidRDefault="007A075A">
    <w:pPr>
      <w:pStyle w:val="aff3"/>
      <w:jc w:val="center"/>
      <w:rPr>
        <w:rFonts w:ascii="Times New Roman" w:hAnsi="Times New Roman"/>
        <w:sz w:val="24"/>
        <w:szCs w:val="24"/>
      </w:rPr>
    </w:pPr>
    <w:sdt>
      <w:sdtPr>
        <w:id w:val="1133769224"/>
      </w:sdtPr>
      <w:sdtEndPr>
        <w:rPr>
          <w:rFonts w:ascii="Times New Roman" w:hAnsi="Times New Roman"/>
          <w:sz w:val="24"/>
          <w:szCs w:val="24"/>
        </w:rPr>
      </w:sdtEndPr>
      <w:sdtContent>
        <w:r w:rsidR="00603B0C" w:rsidRPr="00C93957">
          <w:rPr>
            <w:rFonts w:ascii="Times New Roman" w:hAnsi="Times New Roman"/>
            <w:sz w:val="24"/>
            <w:szCs w:val="24"/>
          </w:rPr>
          <w:fldChar w:fldCharType="begin"/>
        </w:r>
        <w:r w:rsidR="00AA2437" w:rsidRPr="00C9395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03B0C" w:rsidRPr="00C9395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7</w:t>
        </w:r>
        <w:r w:rsidR="00603B0C" w:rsidRPr="00C93957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AA2437" w:rsidRDefault="00AA2437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3111"/>
    </w:sdtPr>
    <w:sdtEndPr/>
    <w:sdtContent>
      <w:p w:rsidR="00AA2437" w:rsidRDefault="00AA2437">
        <w:pPr>
          <w:pStyle w:val="aff3"/>
          <w:jc w:val="center"/>
        </w:pPr>
      </w:p>
      <w:p w:rsidR="00AA2437" w:rsidRDefault="00603B0C">
        <w:pPr>
          <w:pStyle w:val="aff3"/>
          <w:jc w:val="center"/>
        </w:pPr>
        <w:r w:rsidRPr="00727E22">
          <w:rPr>
            <w:rFonts w:ascii="Times New Roman" w:hAnsi="Times New Roman"/>
            <w:sz w:val="24"/>
            <w:szCs w:val="24"/>
          </w:rPr>
          <w:fldChar w:fldCharType="begin"/>
        </w:r>
        <w:r w:rsidR="00AA2437" w:rsidRPr="00727E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27E22">
          <w:rPr>
            <w:rFonts w:ascii="Times New Roman" w:hAnsi="Times New Roman"/>
            <w:sz w:val="24"/>
            <w:szCs w:val="24"/>
          </w:rPr>
          <w:fldChar w:fldCharType="separate"/>
        </w:r>
        <w:r w:rsidR="007A075A">
          <w:rPr>
            <w:rFonts w:ascii="Times New Roman" w:hAnsi="Times New Roman"/>
            <w:noProof/>
            <w:sz w:val="24"/>
            <w:szCs w:val="24"/>
          </w:rPr>
          <w:t>44</w:t>
        </w:r>
        <w:r w:rsidRPr="00727E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A2437" w:rsidRPr="00837538" w:rsidRDefault="00AA2437" w:rsidP="009C01F1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48F5B0"/>
    <w:lvl w:ilvl="0">
      <w:numFmt w:val="bullet"/>
      <w:lvlText w:val="*"/>
      <w:lvlJc w:val="left"/>
    </w:lvl>
  </w:abstractNum>
  <w:abstractNum w:abstractNumId="1">
    <w:nsid w:val="029F41BC"/>
    <w:multiLevelType w:val="multilevel"/>
    <w:tmpl w:val="9CB07B18"/>
    <w:lvl w:ilvl="0">
      <w:start w:val="1"/>
      <w:numFmt w:val="decimal"/>
      <w:lvlText w:val="%1"/>
      <w:lvlJc w:val="left"/>
      <w:pPr>
        <w:ind w:left="735" w:hanging="73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2">
    <w:nsid w:val="03FC15D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66E68C4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6D1306D"/>
    <w:multiLevelType w:val="hybridMultilevel"/>
    <w:tmpl w:val="7C6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31AA5"/>
    <w:multiLevelType w:val="multilevel"/>
    <w:tmpl w:val="FF20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7">
    <w:nsid w:val="0C9138E4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0DDC7321"/>
    <w:multiLevelType w:val="hybridMultilevel"/>
    <w:tmpl w:val="8D3EFC24"/>
    <w:lvl w:ilvl="0" w:tplc="999ED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174132"/>
    <w:multiLevelType w:val="hybridMultilevel"/>
    <w:tmpl w:val="0C103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A5890"/>
    <w:multiLevelType w:val="multilevel"/>
    <w:tmpl w:val="CC5EE374"/>
    <w:lvl w:ilvl="0">
      <w:start w:val="1"/>
      <w:numFmt w:val="decimal"/>
      <w:lvlText w:val="%1"/>
      <w:lvlJc w:val="left"/>
      <w:pPr>
        <w:ind w:left="735" w:hanging="73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11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1BC6580"/>
    <w:multiLevelType w:val="multilevel"/>
    <w:tmpl w:val="646C1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1F577DE"/>
    <w:multiLevelType w:val="hybridMultilevel"/>
    <w:tmpl w:val="C03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332CA"/>
    <w:multiLevelType w:val="hybridMultilevel"/>
    <w:tmpl w:val="6928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958BE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46241"/>
    <w:multiLevelType w:val="multilevel"/>
    <w:tmpl w:val="50067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A2C768F"/>
    <w:multiLevelType w:val="hybridMultilevel"/>
    <w:tmpl w:val="7FE84A88"/>
    <w:lvl w:ilvl="0" w:tplc="E25A51C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074A7D"/>
    <w:multiLevelType w:val="multilevel"/>
    <w:tmpl w:val="A608F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BA664E0"/>
    <w:multiLevelType w:val="multilevel"/>
    <w:tmpl w:val="9CB07B18"/>
    <w:lvl w:ilvl="0">
      <w:start w:val="1"/>
      <w:numFmt w:val="decimal"/>
      <w:lvlText w:val="%1"/>
      <w:lvlJc w:val="left"/>
      <w:pPr>
        <w:ind w:left="735" w:hanging="73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2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2A7AE3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CCF4902"/>
    <w:multiLevelType w:val="multilevel"/>
    <w:tmpl w:val="1732168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47296"/>
    <w:multiLevelType w:val="multilevel"/>
    <w:tmpl w:val="50067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6AB606C6"/>
    <w:multiLevelType w:val="multilevel"/>
    <w:tmpl w:val="65946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B306C90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31C3DDE"/>
    <w:multiLevelType w:val="multilevel"/>
    <w:tmpl w:val="4028AC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73C083B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85822D8"/>
    <w:multiLevelType w:val="hybridMultilevel"/>
    <w:tmpl w:val="A238D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46F39"/>
    <w:multiLevelType w:val="multilevel"/>
    <w:tmpl w:val="7B40C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0"/>
  </w:num>
  <w:num w:numId="4">
    <w:abstractNumId w:val="27"/>
  </w:num>
  <w:num w:numId="5">
    <w:abstractNumId w:val="11"/>
  </w:num>
  <w:num w:numId="6">
    <w:abstractNumId w:val="26"/>
  </w:num>
  <w:num w:numId="7">
    <w:abstractNumId w:val="23"/>
  </w:num>
  <w:num w:numId="8">
    <w:abstractNumId w:val="19"/>
  </w:num>
  <w:num w:numId="9">
    <w:abstractNumId w:val="8"/>
  </w:num>
  <w:num w:numId="10">
    <w:abstractNumId w:val="5"/>
  </w:num>
  <w:num w:numId="11">
    <w:abstractNumId w:val="3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24"/>
  </w:num>
  <w:num w:numId="15">
    <w:abstractNumId w:val="17"/>
  </w:num>
  <w:num w:numId="16">
    <w:abstractNumId w:val="29"/>
  </w:num>
  <w:num w:numId="17">
    <w:abstractNumId w:val="12"/>
  </w:num>
  <w:num w:numId="18">
    <w:abstractNumId w:val="15"/>
  </w:num>
  <w:num w:numId="19">
    <w:abstractNumId w:val="7"/>
  </w:num>
  <w:num w:numId="20">
    <w:abstractNumId w:val="33"/>
  </w:num>
  <w:num w:numId="21">
    <w:abstractNumId w:val="21"/>
  </w:num>
  <w:num w:numId="22">
    <w:abstractNumId w:val="2"/>
  </w:num>
  <w:num w:numId="23">
    <w:abstractNumId w:val="6"/>
  </w:num>
  <w:num w:numId="24">
    <w:abstractNumId w:val="3"/>
  </w:num>
  <w:num w:numId="25">
    <w:abstractNumId w:val="31"/>
  </w:num>
  <w:num w:numId="26">
    <w:abstractNumId w:val="25"/>
  </w:num>
  <w:num w:numId="27">
    <w:abstractNumId w:val="16"/>
  </w:num>
  <w:num w:numId="28">
    <w:abstractNumId w:val="10"/>
  </w:num>
  <w:num w:numId="29">
    <w:abstractNumId w:val="1"/>
  </w:num>
  <w:num w:numId="30">
    <w:abstractNumId w:val="22"/>
  </w:num>
  <w:num w:numId="31">
    <w:abstractNumId w:val="28"/>
  </w:num>
  <w:num w:numId="32">
    <w:abstractNumId w:val="9"/>
  </w:num>
  <w:num w:numId="33">
    <w:abstractNumId w:val="18"/>
  </w:num>
  <w:num w:numId="34">
    <w:abstractNumId w:val="13"/>
  </w:num>
  <w:num w:numId="35">
    <w:abstractNumId w:val="4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4"/>
    <w:rsid w:val="00001B35"/>
    <w:rsid w:val="0000596A"/>
    <w:rsid w:val="000114EF"/>
    <w:rsid w:val="00011509"/>
    <w:rsid w:val="000124F0"/>
    <w:rsid w:val="000233B2"/>
    <w:rsid w:val="00025898"/>
    <w:rsid w:val="000306FD"/>
    <w:rsid w:val="00034C99"/>
    <w:rsid w:val="00043FF0"/>
    <w:rsid w:val="00044026"/>
    <w:rsid w:val="000445DE"/>
    <w:rsid w:val="00054E79"/>
    <w:rsid w:val="00061FC2"/>
    <w:rsid w:val="00063E8C"/>
    <w:rsid w:val="0007788F"/>
    <w:rsid w:val="00080D80"/>
    <w:rsid w:val="000818D2"/>
    <w:rsid w:val="00090942"/>
    <w:rsid w:val="00090C51"/>
    <w:rsid w:val="00097009"/>
    <w:rsid w:val="00097488"/>
    <w:rsid w:val="000975FE"/>
    <w:rsid w:val="000A225C"/>
    <w:rsid w:val="000B4D31"/>
    <w:rsid w:val="000C1F44"/>
    <w:rsid w:val="000C214C"/>
    <w:rsid w:val="000C384A"/>
    <w:rsid w:val="000D0351"/>
    <w:rsid w:val="000D1D0A"/>
    <w:rsid w:val="000D69C0"/>
    <w:rsid w:val="000E2688"/>
    <w:rsid w:val="000E2900"/>
    <w:rsid w:val="000E2EC3"/>
    <w:rsid w:val="000E47E9"/>
    <w:rsid w:val="000E500B"/>
    <w:rsid w:val="000E66A0"/>
    <w:rsid w:val="000F6EF2"/>
    <w:rsid w:val="000F73DE"/>
    <w:rsid w:val="0010098D"/>
    <w:rsid w:val="001047CE"/>
    <w:rsid w:val="00120E94"/>
    <w:rsid w:val="001220FF"/>
    <w:rsid w:val="00132B1A"/>
    <w:rsid w:val="00141DD0"/>
    <w:rsid w:val="00145C8A"/>
    <w:rsid w:val="00163611"/>
    <w:rsid w:val="00164BD5"/>
    <w:rsid w:val="00177A62"/>
    <w:rsid w:val="0018164C"/>
    <w:rsid w:val="00182396"/>
    <w:rsid w:val="001A75D3"/>
    <w:rsid w:val="001B02FE"/>
    <w:rsid w:val="001C1590"/>
    <w:rsid w:val="001C68A3"/>
    <w:rsid w:val="001D0780"/>
    <w:rsid w:val="001D19F2"/>
    <w:rsid w:val="001D500E"/>
    <w:rsid w:val="001D51FB"/>
    <w:rsid w:val="001D6C3C"/>
    <w:rsid w:val="001D752B"/>
    <w:rsid w:val="001D7E37"/>
    <w:rsid w:val="001E0222"/>
    <w:rsid w:val="001E061E"/>
    <w:rsid w:val="001F1A95"/>
    <w:rsid w:val="001F7064"/>
    <w:rsid w:val="00202C10"/>
    <w:rsid w:val="0020324C"/>
    <w:rsid w:val="0020394B"/>
    <w:rsid w:val="00203DAE"/>
    <w:rsid w:val="00210EAC"/>
    <w:rsid w:val="002124DF"/>
    <w:rsid w:val="00214819"/>
    <w:rsid w:val="00223372"/>
    <w:rsid w:val="002300BE"/>
    <w:rsid w:val="00231531"/>
    <w:rsid w:val="002360FA"/>
    <w:rsid w:val="00237E70"/>
    <w:rsid w:val="0024553B"/>
    <w:rsid w:val="00246F44"/>
    <w:rsid w:val="0024756D"/>
    <w:rsid w:val="00250E52"/>
    <w:rsid w:val="002525C7"/>
    <w:rsid w:val="00253F7E"/>
    <w:rsid w:val="00256DDC"/>
    <w:rsid w:val="002610BF"/>
    <w:rsid w:val="00270FAF"/>
    <w:rsid w:val="002712BB"/>
    <w:rsid w:val="00271D5B"/>
    <w:rsid w:val="00274479"/>
    <w:rsid w:val="0027548B"/>
    <w:rsid w:val="00275B6E"/>
    <w:rsid w:val="0027766E"/>
    <w:rsid w:val="002777DB"/>
    <w:rsid w:val="00277C4F"/>
    <w:rsid w:val="00286891"/>
    <w:rsid w:val="00286CEC"/>
    <w:rsid w:val="002877F9"/>
    <w:rsid w:val="00292421"/>
    <w:rsid w:val="002A4E49"/>
    <w:rsid w:val="002A5CD0"/>
    <w:rsid w:val="002C1992"/>
    <w:rsid w:val="002C22F3"/>
    <w:rsid w:val="002C3A02"/>
    <w:rsid w:val="002C73D4"/>
    <w:rsid w:val="002E5EFE"/>
    <w:rsid w:val="002E7472"/>
    <w:rsid w:val="002F259E"/>
    <w:rsid w:val="002F3B7E"/>
    <w:rsid w:val="002F4F99"/>
    <w:rsid w:val="002F50EB"/>
    <w:rsid w:val="002F5EDF"/>
    <w:rsid w:val="00302E3E"/>
    <w:rsid w:val="003077D3"/>
    <w:rsid w:val="00312723"/>
    <w:rsid w:val="00315873"/>
    <w:rsid w:val="00322D55"/>
    <w:rsid w:val="003373D8"/>
    <w:rsid w:val="003412A6"/>
    <w:rsid w:val="00341C8D"/>
    <w:rsid w:val="00345C7A"/>
    <w:rsid w:val="003525C8"/>
    <w:rsid w:val="00354EEC"/>
    <w:rsid w:val="00366464"/>
    <w:rsid w:val="003668B3"/>
    <w:rsid w:val="00372D0F"/>
    <w:rsid w:val="00381E06"/>
    <w:rsid w:val="00390521"/>
    <w:rsid w:val="0039787E"/>
    <w:rsid w:val="003A4A6E"/>
    <w:rsid w:val="003A726B"/>
    <w:rsid w:val="003B34E0"/>
    <w:rsid w:val="003B5615"/>
    <w:rsid w:val="003C1813"/>
    <w:rsid w:val="003C31B9"/>
    <w:rsid w:val="003C63AD"/>
    <w:rsid w:val="003D3C78"/>
    <w:rsid w:val="003F008A"/>
    <w:rsid w:val="003F1CBF"/>
    <w:rsid w:val="003F3441"/>
    <w:rsid w:val="003F4900"/>
    <w:rsid w:val="003F5C70"/>
    <w:rsid w:val="003F72AC"/>
    <w:rsid w:val="00401AC1"/>
    <w:rsid w:val="00402D68"/>
    <w:rsid w:val="00414038"/>
    <w:rsid w:val="00415519"/>
    <w:rsid w:val="004207DB"/>
    <w:rsid w:val="00423F7F"/>
    <w:rsid w:val="00426066"/>
    <w:rsid w:val="00440715"/>
    <w:rsid w:val="00440E80"/>
    <w:rsid w:val="004470EE"/>
    <w:rsid w:val="00451505"/>
    <w:rsid w:val="00451E4F"/>
    <w:rsid w:val="00454201"/>
    <w:rsid w:val="00464B8A"/>
    <w:rsid w:val="00477CAB"/>
    <w:rsid w:val="004810CA"/>
    <w:rsid w:val="004939A3"/>
    <w:rsid w:val="004A0359"/>
    <w:rsid w:val="004A08C9"/>
    <w:rsid w:val="004B3B3C"/>
    <w:rsid w:val="004B41A4"/>
    <w:rsid w:val="004C561D"/>
    <w:rsid w:val="004C59C2"/>
    <w:rsid w:val="004D2BE7"/>
    <w:rsid w:val="004D349E"/>
    <w:rsid w:val="004E7E31"/>
    <w:rsid w:val="00513ED6"/>
    <w:rsid w:val="005157D7"/>
    <w:rsid w:val="00525412"/>
    <w:rsid w:val="00540B73"/>
    <w:rsid w:val="00545B2B"/>
    <w:rsid w:val="0055266D"/>
    <w:rsid w:val="005606D2"/>
    <w:rsid w:val="00564BAC"/>
    <w:rsid w:val="005662FA"/>
    <w:rsid w:val="0058196B"/>
    <w:rsid w:val="00584182"/>
    <w:rsid w:val="005853A1"/>
    <w:rsid w:val="00591A54"/>
    <w:rsid w:val="00593D90"/>
    <w:rsid w:val="005A198D"/>
    <w:rsid w:val="005B19A0"/>
    <w:rsid w:val="005B35E0"/>
    <w:rsid w:val="005C3093"/>
    <w:rsid w:val="005C3719"/>
    <w:rsid w:val="005C5040"/>
    <w:rsid w:val="005D67B8"/>
    <w:rsid w:val="005E5F54"/>
    <w:rsid w:val="005F035F"/>
    <w:rsid w:val="00601A0E"/>
    <w:rsid w:val="00602D79"/>
    <w:rsid w:val="0060325F"/>
    <w:rsid w:val="00603B0C"/>
    <w:rsid w:val="00606EF8"/>
    <w:rsid w:val="006110A8"/>
    <w:rsid w:val="00611AA7"/>
    <w:rsid w:val="0062018A"/>
    <w:rsid w:val="0062048D"/>
    <w:rsid w:val="00625E2E"/>
    <w:rsid w:val="00627DDB"/>
    <w:rsid w:val="00634402"/>
    <w:rsid w:val="00641ADF"/>
    <w:rsid w:val="00645041"/>
    <w:rsid w:val="00645211"/>
    <w:rsid w:val="00647203"/>
    <w:rsid w:val="00651120"/>
    <w:rsid w:val="00652140"/>
    <w:rsid w:val="00654E84"/>
    <w:rsid w:val="00654F18"/>
    <w:rsid w:val="006556D7"/>
    <w:rsid w:val="00662AD8"/>
    <w:rsid w:val="0067016D"/>
    <w:rsid w:val="00675838"/>
    <w:rsid w:val="00684DBC"/>
    <w:rsid w:val="00686D03"/>
    <w:rsid w:val="00697104"/>
    <w:rsid w:val="006A2B0B"/>
    <w:rsid w:val="006A56C4"/>
    <w:rsid w:val="006A7636"/>
    <w:rsid w:val="006B5D13"/>
    <w:rsid w:val="006C5C55"/>
    <w:rsid w:val="006D12EA"/>
    <w:rsid w:val="006E091E"/>
    <w:rsid w:val="006E3BA2"/>
    <w:rsid w:val="006E61AF"/>
    <w:rsid w:val="006E7522"/>
    <w:rsid w:val="006E78C8"/>
    <w:rsid w:val="00700047"/>
    <w:rsid w:val="007048D3"/>
    <w:rsid w:val="007068A1"/>
    <w:rsid w:val="007070C1"/>
    <w:rsid w:val="0071232F"/>
    <w:rsid w:val="00720E72"/>
    <w:rsid w:val="00730D4D"/>
    <w:rsid w:val="00735ADA"/>
    <w:rsid w:val="00736CC0"/>
    <w:rsid w:val="00744471"/>
    <w:rsid w:val="00747D82"/>
    <w:rsid w:val="00750A6D"/>
    <w:rsid w:val="007569B2"/>
    <w:rsid w:val="007604E4"/>
    <w:rsid w:val="00761459"/>
    <w:rsid w:val="00763524"/>
    <w:rsid w:val="007645DC"/>
    <w:rsid w:val="00771E63"/>
    <w:rsid w:val="0077412F"/>
    <w:rsid w:val="00774B73"/>
    <w:rsid w:val="00784106"/>
    <w:rsid w:val="0079132D"/>
    <w:rsid w:val="007A075A"/>
    <w:rsid w:val="007A246A"/>
    <w:rsid w:val="007B1E21"/>
    <w:rsid w:val="007B2F03"/>
    <w:rsid w:val="007B5814"/>
    <w:rsid w:val="007B7EEE"/>
    <w:rsid w:val="007C011C"/>
    <w:rsid w:val="007C2067"/>
    <w:rsid w:val="007C291B"/>
    <w:rsid w:val="007C3DD5"/>
    <w:rsid w:val="007D110E"/>
    <w:rsid w:val="007D4FAB"/>
    <w:rsid w:val="007D7829"/>
    <w:rsid w:val="007E7CD0"/>
    <w:rsid w:val="007F3442"/>
    <w:rsid w:val="007F787E"/>
    <w:rsid w:val="0080103F"/>
    <w:rsid w:val="00802A0E"/>
    <w:rsid w:val="0080376C"/>
    <w:rsid w:val="0080530E"/>
    <w:rsid w:val="0081205B"/>
    <w:rsid w:val="00816897"/>
    <w:rsid w:val="00816BFD"/>
    <w:rsid w:val="00820A4F"/>
    <w:rsid w:val="008221D0"/>
    <w:rsid w:val="00822374"/>
    <w:rsid w:val="008266CC"/>
    <w:rsid w:val="00827466"/>
    <w:rsid w:val="00832CC4"/>
    <w:rsid w:val="008332AA"/>
    <w:rsid w:val="008351E2"/>
    <w:rsid w:val="008452B2"/>
    <w:rsid w:val="008516F2"/>
    <w:rsid w:val="00857A1D"/>
    <w:rsid w:val="0086560A"/>
    <w:rsid w:val="008662A4"/>
    <w:rsid w:val="00866741"/>
    <w:rsid w:val="00874298"/>
    <w:rsid w:val="0089131B"/>
    <w:rsid w:val="008943FD"/>
    <w:rsid w:val="00896D88"/>
    <w:rsid w:val="008A19BB"/>
    <w:rsid w:val="008A1DFF"/>
    <w:rsid w:val="008B605F"/>
    <w:rsid w:val="008C02C9"/>
    <w:rsid w:val="008C0FBC"/>
    <w:rsid w:val="008C381D"/>
    <w:rsid w:val="008C3C79"/>
    <w:rsid w:val="008C3F6E"/>
    <w:rsid w:val="008D1081"/>
    <w:rsid w:val="008E30DA"/>
    <w:rsid w:val="008E3145"/>
    <w:rsid w:val="008E7F74"/>
    <w:rsid w:val="008F5618"/>
    <w:rsid w:val="008F6FD8"/>
    <w:rsid w:val="00915F3E"/>
    <w:rsid w:val="009160C9"/>
    <w:rsid w:val="00925B2A"/>
    <w:rsid w:val="00925FF5"/>
    <w:rsid w:val="00927B30"/>
    <w:rsid w:val="00932B15"/>
    <w:rsid w:val="00937647"/>
    <w:rsid w:val="009404C4"/>
    <w:rsid w:val="00942FDD"/>
    <w:rsid w:val="0094594C"/>
    <w:rsid w:val="009622BA"/>
    <w:rsid w:val="009638E2"/>
    <w:rsid w:val="00971BC9"/>
    <w:rsid w:val="0097359A"/>
    <w:rsid w:val="00974CA4"/>
    <w:rsid w:val="00976D0A"/>
    <w:rsid w:val="00985810"/>
    <w:rsid w:val="009858BB"/>
    <w:rsid w:val="0099083A"/>
    <w:rsid w:val="00993593"/>
    <w:rsid w:val="00994921"/>
    <w:rsid w:val="0099793D"/>
    <w:rsid w:val="009A0179"/>
    <w:rsid w:val="009A2508"/>
    <w:rsid w:val="009A5817"/>
    <w:rsid w:val="009B377C"/>
    <w:rsid w:val="009C01F1"/>
    <w:rsid w:val="009C7BDC"/>
    <w:rsid w:val="009D603F"/>
    <w:rsid w:val="009D640E"/>
    <w:rsid w:val="009E320B"/>
    <w:rsid w:val="009E464D"/>
    <w:rsid w:val="009F0399"/>
    <w:rsid w:val="009F5462"/>
    <w:rsid w:val="00A0439F"/>
    <w:rsid w:val="00A100D6"/>
    <w:rsid w:val="00A10BF8"/>
    <w:rsid w:val="00A11079"/>
    <w:rsid w:val="00A114DB"/>
    <w:rsid w:val="00A24587"/>
    <w:rsid w:val="00A37EE8"/>
    <w:rsid w:val="00A41A6F"/>
    <w:rsid w:val="00A46328"/>
    <w:rsid w:val="00A5438B"/>
    <w:rsid w:val="00A5513F"/>
    <w:rsid w:val="00A6105E"/>
    <w:rsid w:val="00A635B1"/>
    <w:rsid w:val="00A64677"/>
    <w:rsid w:val="00A65759"/>
    <w:rsid w:val="00A66C18"/>
    <w:rsid w:val="00A739BF"/>
    <w:rsid w:val="00A7438E"/>
    <w:rsid w:val="00A81C5A"/>
    <w:rsid w:val="00A825F7"/>
    <w:rsid w:val="00A835BE"/>
    <w:rsid w:val="00A83FDF"/>
    <w:rsid w:val="00A852F7"/>
    <w:rsid w:val="00A915F0"/>
    <w:rsid w:val="00A925EC"/>
    <w:rsid w:val="00AA2437"/>
    <w:rsid w:val="00AA33C9"/>
    <w:rsid w:val="00AA4C8D"/>
    <w:rsid w:val="00AA7D3A"/>
    <w:rsid w:val="00AB114B"/>
    <w:rsid w:val="00AB1B89"/>
    <w:rsid w:val="00AC7FF6"/>
    <w:rsid w:val="00AD0404"/>
    <w:rsid w:val="00AD3FC6"/>
    <w:rsid w:val="00AD4705"/>
    <w:rsid w:val="00AE3C4F"/>
    <w:rsid w:val="00AE7B04"/>
    <w:rsid w:val="00AF4BB4"/>
    <w:rsid w:val="00B02DB5"/>
    <w:rsid w:val="00B07E07"/>
    <w:rsid w:val="00B128A6"/>
    <w:rsid w:val="00B23F6F"/>
    <w:rsid w:val="00B3144B"/>
    <w:rsid w:val="00B37CEC"/>
    <w:rsid w:val="00B37DC9"/>
    <w:rsid w:val="00B45A86"/>
    <w:rsid w:val="00B61B6A"/>
    <w:rsid w:val="00B712D6"/>
    <w:rsid w:val="00B84BA4"/>
    <w:rsid w:val="00B863C9"/>
    <w:rsid w:val="00B92C12"/>
    <w:rsid w:val="00BB363D"/>
    <w:rsid w:val="00BB3720"/>
    <w:rsid w:val="00BB7768"/>
    <w:rsid w:val="00BC0C83"/>
    <w:rsid w:val="00BC7AB7"/>
    <w:rsid w:val="00BD2AF5"/>
    <w:rsid w:val="00BD5095"/>
    <w:rsid w:val="00BD5599"/>
    <w:rsid w:val="00BD6F0E"/>
    <w:rsid w:val="00BD76F9"/>
    <w:rsid w:val="00BE3C5D"/>
    <w:rsid w:val="00BE5AE6"/>
    <w:rsid w:val="00BE5C68"/>
    <w:rsid w:val="00BE65D5"/>
    <w:rsid w:val="00BE77EA"/>
    <w:rsid w:val="00BF33DB"/>
    <w:rsid w:val="00BF6D5B"/>
    <w:rsid w:val="00C00537"/>
    <w:rsid w:val="00C07C2B"/>
    <w:rsid w:val="00C27829"/>
    <w:rsid w:val="00C40CB9"/>
    <w:rsid w:val="00C42B03"/>
    <w:rsid w:val="00C46432"/>
    <w:rsid w:val="00C4685F"/>
    <w:rsid w:val="00C473DA"/>
    <w:rsid w:val="00C476D9"/>
    <w:rsid w:val="00C478B5"/>
    <w:rsid w:val="00C634D8"/>
    <w:rsid w:val="00C6724D"/>
    <w:rsid w:val="00C71AD5"/>
    <w:rsid w:val="00C73A7B"/>
    <w:rsid w:val="00C747A1"/>
    <w:rsid w:val="00C74AAD"/>
    <w:rsid w:val="00C75B0D"/>
    <w:rsid w:val="00C8486D"/>
    <w:rsid w:val="00C968A9"/>
    <w:rsid w:val="00CA3ADF"/>
    <w:rsid w:val="00CA6287"/>
    <w:rsid w:val="00CA761E"/>
    <w:rsid w:val="00CC08CE"/>
    <w:rsid w:val="00CC4A19"/>
    <w:rsid w:val="00CD0F9E"/>
    <w:rsid w:val="00CD7C49"/>
    <w:rsid w:val="00CE25DF"/>
    <w:rsid w:val="00D0239B"/>
    <w:rsid w:val="00D152EA"/>
    <w:rsid w:val="00D15D8E"/>
    <w:rsid w:val="00D247D2"/>
    <w:rsid w:val="00D345DE"/>
    <w:rsid w:val="00D352CE"/>
    <w:rsid w:val="00D36FF8"/>
    <w:rsid w:val="00D3738E"/>
    <w:rsid w:val="00D41D36"/>
    <w:rsid w:val="00D4236F"/>
    <w:rsid w:val="00D424B6"/>
    <w:rsid w:val="00D42BEC"/>
    <w:rsid w:val="00D56A62"/>
    <w:rsid w:val="00D577AB"/>
    <w:rsid w:val="00D57FFA"/>
    <w:rsid w:val="00D60EB4"/>
    <w:rsid w:val="00D616A6"/>
    <w:rsid w:val="00D64E27"/>
    <w:rsid w:val="00D677A4"/>
    <w:rsid w:val="00D732D5"/>
    <w:rsid w:val="00D73C5C"/>
    <w:rsid w:val="00D77A47"/>
    <w:rsid w:val="00D9442C"/>
    <w:rsid w:val="00D95A8C"/>
    <w:rsid w:val="00D95E95"/>
    <w:rsid w:val="00D979FA"/>
    <w:rsid w:val="00DA134D"/>
    <w:rsid w:val="00DB1631"/>
    <w:rsid w:val="00DC1B97"/>
    <w:rsid w:val="00DC3114"/>
    <w:rsid w:val="00DC5DB3"/>
    <w:rsid w:val="00DC7546"/>
    <w:rsid w:val="00DD5007"/>
    <w:rsid w:val="00DD536D"/>
    <w:rsid w:val="00DD6316"/>
    <w:rsid w:val="00DE293C"/>
    <w:rsid w:val="00DF1D0F"/>
    <w:rsid w:val="00DF251D"/>
    <w:rsid w:val="00DF3760"/>
    <w:rsid w:val="00DF6922"/>
    <w:rsid w:val="00E05EE0"/>
    <w:rsid w:val="00E07516"/>
    <w:rsid w:val="00E07E72"/>
    <w:rsid w:val="00E13534"/>
    <w:rsid w:val="00E22403"/>
    <w:rsid w:val="00E271F1"/>
    <w:rsid w:val="00E37987"/>
    <w:rsid w:val="00E40601"/>
    <w:rsid w:val="00E41BCA"/>
    <w:rsid w:val="00E42AE6"/>
    <w:rsid w:val="00E4599B"/>
    <w:rsid w:val="00E51998"/>
    <w:rsid w:val="00E667B9"/>
    <w:rsid w:val="00E67FD1"/>
    <w:rsid w:val="00E71A20"/>
    <w:rsid w:val="00E76FCC"/>
    <w:rsid w:val="00E827DA"/>
    <w:rsid w:val="00E91DF4"/>
    <w:rsid w:val="00EA5F19"/>
    <w:rsid w:val="00EB084D"/>
    <w:rsid w:val="00EB288C"/>
    <w:rsid w:val="00EB305B"/>
    <w:rsid w:val="00EB7D18"/>
    <w:rsid w:val="00EC3296"/>
    <w:rsid w:val="00ED3694"/>
    <w:rsid w:val="00ED382C"/>
    <w:rsid w:val="00EE160A"/>
    <w:rsid w:val="00EE3D53"/>
    <w:rsid w:val="00EF3ADA"/>
    <w:rsid w:val="00EF5068"/>
    <w:rsid w:val="00EF7377"/>
    <w:rsid w:val="00F01C39"/>
    <w:rsid w:val="00F045F4"/>
    <w:rsid w:val="00F0779F"/>
    <w:rsid w:val="00F15EC4"/>
    <w:rsid w:val="00F21D98"/>
    <w:rsid w:val="00F24F3D"/>
    <w:rsid w:val="00F30A94"/>
    <w:rsid w:val="00F31E39"/>
    <w:rsid w:val="00F371F4"/>
    <w:rsid w:val="00F42A45"/>
    <w:rsid w:val="00F4325B"/>
    <w:rsid w:val="00F43811"/>
    <w:rsid w:val="00F4462E"/>
    <w:rsid w:val="00F540A5"/>
    <w:rsid w:val="00F573D7"/>
    <w:rsid w:val="00F660A5"/>
    <w:rsid w:val="00F72092"/>
    <w:rsid w:val="00F808F1"/>
    <w:rsid w:val="00F905B5"/>
    <w:rsid w:val="00F92100"/>
    <w:rsid w:val="00F92990"/>
    <w:rsid w:val="00FA1EE1"/>
    <w:rsid w:val="00FA3711"/>
    <w:rsid w:val="00FB2569"/>
    <w:rsid w:val="00FB4626"/>
    <w:rsid w:val="00FB5A2C"/>
    <w:rsid w:val="00FC425F"/>
    <w:rsid w:val="00FC557F"/>
    <w:rsid w:val="00FC6465"/>
    <w:rsid w:val="00FC66F8"/>
    <w:rsid w:val="00FC6BF4"/>
    <w:rsid w:val="00FD32E9"/>
    <w:rsid w:val="00FE3101"/>
    <w:rsid w:val="00FE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46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FB5A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FB5A2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FB5A2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B5A2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5A2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5A2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FB5A2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FB5A2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246F44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rsid w:val="00246F4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6">
    <w:name w:val="ЗАГОЛОВОК"/>
    <w:basedOn w:val="1"/>
    <w:link w:val="a7"/>
    <w:qFormat/>
    <w:rsid w:val="00246F44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7">
    <w:name w:val="ЗАГОЛОВОК Знак"/>
    <w:link w:val="a6"/>
    <w:rsid w:val="00246F44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Web1">
    <w:name w:val="Обычный (Web)1"/>
    <w:basedOn w:val="a"/>
    <w:rsid w:val="00246F4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link w:val="a9"/>
    <w:uiPriority w:val="34"/>
    <w:qFormat/>
    <w:rsid w:val="00652140"/>
    <w:pPr>
      <w:ind w:left="720"/>
      <w:contextualSpacing/>
    </w:pPr>
  </w:style>
  <w:style w:type="paragraph" w:customStyle="1" w:styleId="Standard">
    <w:name w:val="Standard"/>
    <w:rsid w:val="00FC6465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FB5A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B5A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A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5A2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5A2C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5A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B5A2C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FB5A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FB5A2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FB5A2C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51"/>
    <w:rsid w:val="00FB5A2C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FB5A2C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styleId="af">
    <w:name w:val="Normal (Web)"/>
    <w:basedOn w:val="a"/>
    <w:unhideWhenUsed/>
    <w:rsid w:val="00FB5A2C"/>
    <w:pPr>
      <w:spacing w:before="100" w:beforeAutospacing="1" w:after="119"/>
    </w:pPr>
    <w:rPr>
      <w:sz w:val="24"/>
      <w:szCs w:val="24"/>
    </w:rPr>
  </w:style>
  <w:style w:type="paragraph" w:customStyle="1" w:styleId="af0">
    <w:name w:val="ПОДЗАГОЛОВОК"/>
    <w:basedOn w:val="20"/>
    <w:link w:val="af1"/>
    <w:qFormat/>
    <w:rsid w:val="00FB5A2C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1">
    <w:name w:val="ПОДЗАГОЛОВОК Знак"/>
    <w:link w:val="af0"/>
    <w:rsid w:val="00FB5A2C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B5A2C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uiPriority w:val="9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FB5A2C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B5A2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FB5A2C"/>
    <w:pPr>
      <w:ind w:firstLine="720"/>
      <w:jc w:val="both"/>
    </w:pPr>
    <w:rPr>
      <w:rFonts w:ascii="Arial" w:hAnsi="Arial"/>
      <w:sz w:val="22"/>
    </w:rPr>
  </w:style>
  <w:style w:type="paragraph" w:customStyle="1" w:styleId="af4">
    <w:name w:val="Объект"/>
    <w:basedOn w:val="a"/>
    <w:next w:val="a"/>
    <w:rsid w:val="00FB5A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FB5A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5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qFormat/>
    <w:rsid w:val="00FB5A2C"/>
    <w:pPr>
      <w:ind w:firstLine="709"/>
      <w:jc w:val="right"/>
    </w:pPr>
    <w:rPr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Текст в заданном формате"/>
    <w:basedOn w:val="a"/>
    <w:rsid w:val="00FB5A2C"/>
    <w:pPr>
      <w:widowControl w:val="0"/>
      <w:suppressAutoHyphens/>
    </w:pPr>
    <w:rPr>
      <w:lang w:bidi="ru-RU"/>
    </w:rPr>
  </w:style>
  <w:style w:type="paragraph" w:styleId="af8">
    <w:name w:val="Balloon Text"/>
    <w:basedOn w:val="a"/>
    <w:link w:val="af9"/>
    <w:uiPriority w:val="99"/>
    <w:unhideWhenUsed/>
    <w:rsid w:val="00FB5A2C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5A2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FB5A2C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FB5A2C"/>
  </w:style>
  <w:style w:type="numbering" w:customStyle="1" w:styleId="110">
    <w:name w:val="Нет списка11"/>
    <w:next w:val="a2"/>
    <w:uiPriority w:val="99"/>
    <w:semiHidden/>
    <w:unhideWhenUsed/>
    <w:rsid w:val="00FB5A2C"/>
  </w:style>
  <w:style w:type="character" w:customStyle="1" w:styleId="15">
    <w:name w:val="Текст выноски Знак1"/>
    <w:uiPriority w:val="99"/>
    <w:semiHidden/>
    <w:rsid w:val="00FB5A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B5A2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FB5A2C"/>
  </w:style>
  <w:style w:type="paragraph" w:styleId="afa">
    <w:name w:val="Title"/>
    <w:basedOn w:val="a"/>
    <w:next w:val="a"/>
    <w:link w:val="afb"/>
    <w:uiPriority w:val="10"/>
    <w:qFormat/>
    <w:rsid w:val="00FB5A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FB5A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FB5A2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FB5A2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e">
    <w:name w:val="Block Text"/>
    <w:basedOn w:val="a"/>
    <w:next w:val="a"/>
    <w:link w:val="aff"/>
    <w:uiPriority w:val="29"/>
    <w:qFormat/>
    <w:rsid w:val="00FB5A2C"/>
    <w:rPr>
      <w:i/>
      <w:iCs/>
      <w:color w:val="000000"/>
    </w:rPr>
  </w:style>
  <w:style w:type="character" w:customStyle="1" w:styleId="aff">
    <w:name w:val="Цитата Знак"/>
    <w:link w:val="afe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0">
    <w:name w:val="Strong"/>
    <w:uiPriority w:val="22"/>
    <w:qFormat/>
    <w:rsid w:val="00FB5A2C"/>
    <w:rPr>
      <w:b/>
      <w:bCs/>
    </w:rPr>
  </w:style>
  <w:style w:type="character" w:styleId="aff1">
    <w:name w:val="Emphasis"/>
    <w:uiPriority w:val="20"/>
    <w:qFormat/>
    <w:rsid w:val="00FB5A2C"/>
    <w:rPr>
      <w:i/>
      <w:iCs/>
    </w:rPr>
  </w:style>
  <w:style w:type="paragraph" w:customStyle="1" w:styleId="16">
    <w:name w:val="Без интервала1"/>
    <w:basedOn w:val="a"/>
    <w:uiPriority w:val="99"/>
    <w:qFormat/>
    <w:rsid w:val="00FB5A2C"/>
  </w:style>
  <w:style w:type="paragraph" w:customStyle="1" w:styleId="17">
    <w:name w:val="Абзац списка1"/>
    <w:basedOn w:val="a"/>
    <w:qFormat/>
    <w:rsid w:val="00FB5A2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FB5A2C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2"/>
    <w:uiPriority w:val="99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link w:val="18"/>
    <w:uiPriority w:val="99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FB5A2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FB5A2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FB5A2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FB5A2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FB5A2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paragraph" w:styleId="aff3">
    <w:name w:val="header"/>
    <w:basedOn w:val="a"/>
    <w:link w:val="aff4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4">
    <w:name w:val="Верхний колонтитул Знак"/>
    <w:basedOn w:val="a0"/>
    <w:link w:val="aff3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6">
    <w:name w:val="Нижний колонтитул Знак"/>
    <w:basedOn w:val="a0"/>
    <w:link w:val="aff5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FB5A2C"/>
  </w:style>
  <w:style w:type="paragraph" w:customStyle="1" w:styleId="ConsPlusCell">
    <w:name w:val="ConsPlusCell"/>
    <w:uiPriority w:val="99"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FB5A2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7">
    <w:name w:val="Hyperlink"/>
    <w:uiPriority w:val="99"/>
    <w:unhideWhenUsed/>
    <w:rsid w:val="00FB5A2C"/>
    <w:rPr>
      <w:color w:val="0000FF"/>
      <w:u w:val="single"/>
    </w:rPr>
  </w:style>
  <w:style w:type="character" w:styleId="aff8">
    <w:name w:val="annotation reference"/>
    <w:uiPriority w:val="99"/>
    <w:unhideWhenUsed/>
    <w:rsid w:val="00FB5A2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B5A2C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FB5A2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FB5A2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B5A2C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B5A2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B5A2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B5A2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B5A2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B5A2C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FB5A2C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FB5A2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FB5A2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FB5A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FB5A2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B5A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B5A2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B5A2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FB5A2C"/>
    <w:rPr>
      <w:color w:val="800080"/>
      <w:u w:val="single"/>
    </w:rPr>
  </w:style>
  <w:style w:type="paragraph" w:customStyle="1" w:styleId="font6">
    <w:name w:val="font6"/>
    <w:basedOn w:val="a"/>
    <w:rsid w:val="00FB5A2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B5A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FB5A2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FB5A2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FB5A2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B5A2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FB5A2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FB5A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FB5A2C"/>
  </w:style>
  <w:style w:type="numbering" w:customStyle="1" w:styleId="2">
    <w:name w:val="Стиль2"/>
    <w:rsid w:val="00FB5A2C"/>
    <w:pPr>
      <w:numPr>
        <w:numId w:val="3"/>
      </w:numPr>
    </w:pPr>
  </w:style>
  <w:style w:type="numbering" w:customStyle="1" w:styleId="3">
    <w:name w:val="Стиль3"/>
    <w:rsid w:val="00FB5A2C"/>
    <w:pPr>
      <w:numPr>
        <w:numId w:val="4"/>
      </w:numPr>
    </w:pPr>
  </w:style>
  <w:style w:type="table" w:customStyle="1" w:styleId="1f2">
    <w:name w:val="Сетка таблицы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FB5A2C"/>
  </w:style>
  <w:style w:type="character" w:customStyle="1" w:styleId="afff">
    <w:name w:val="Текст концевой сноски Знак"/>
    <w:basedOn w:val="a0"/>
    <w:link w:val="affe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FB5A2C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FB5A2C"/>
  </w:style>
  <w:style w:type="character" w:customStyle="1" w:styleId="afff2">
    <w:name w:val="Текст сноски Знак"/>
    <w:basedOn w:val="a0"/>
    <w:link w:val="afff1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FB5A2C"/>
    <w:rPr>
      <w:vertAlign w:val="superscript"/>
    </w:rPr>
  </w:style>
  <w:style w:type="character" w:customStyle="1" w:styleId="remarkable-pre-marked">
    <w:name w:val="remarkable-pre-marked"/>
    <w:rsid w:val="00FB5A2C"/>
  </w:style>
  <w:style w:type="character" w:customStyle="1" w:styleId="apple-converted-space">
    <w:name w:val="apple-converted-space"/>
    <w:rsid w:val="00FB5A2C"/>
  </w:style>
  <w:style w:type="paragraph" w:customStyle="1" w:styleId="tekstob">
    <w:name w:val="tekstob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FB5A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FB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FB5A2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FB5A2C"/>
    <w:rPr>
      <w:i/>
      <w:iCs/>
      <w:color w:val="808080"/>
    </w:rPr>
  </w:style>
  <w:style w:type="character" w:styleId="afff8">
    <w:name w:val="Intense Emphasis"/>
    <w:uiPriority w:val="21"/>
    <w:qFormat/>
    <w:rsid w:val="00FB5A2C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FB5A2C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FB5A2C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FB5A2C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FB5A2C"/>
  </w:style>
  <w:style w:type="character" w:styleId="afffd">
    <w:name w:val="Placeholder Text"/>
    <w:uiPriority w:val="99"/>
    <w:semiHidden/>
    <w:rsid w:val="00FB5A2C"/>
    <w:rPr>
      <w:color w:val="808080"/>
    </w:rPr>
  </w:style>
  <w:style w:type="paragraph" w:customStyle="1" w:styleId="2c">
    <w:name w:val="Знак2"/>
    <w:basedOn w:val="a"/>
    <w:rsid w:val="00FB5A2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FB5A2C"/>
  </w:style>
  <w:style w:type="character" w:customStyle="1" w:styleId="ListParagraphChar">
    <w:name w:val="List Paragraph Char"/>
    <w:locked/>
    <w:rsid w:val="00FB5A2C"/>
    <w:rPr>
      <w:rFonts w:ascii="Calibri" w:hAnsi="Calibri"/>
    </w:rPr>
  </w:style>
  <w:style w:type="paragraph" w:customStyle="1" w:styleId="affff">
    <w:name w:val="_Текст"/>
    <w:basedOn w:val="a"/>
    <w:rsid w:val="00FB5A2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FB5A2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FB5A2C"/>
  </w:style>
  <w:style w:type="numbering" w:customStyle="1" w:styleId="212">
    <w:name w:val="Нет списка21"/>
    <w:next w:val="a2"/>
    <w:uiPriority w:val="99"/>
    <w:semiHidden/>
    <w:unhideWhenUsed/>
    <w:rsid w:val="00FB5A2C"/>
  </w:style>
  <w:style w:type="paragraph" w:customStyle="1" w:styleId="37">
    <w:name w:val="Знак3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B5A2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B5A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FB5A2C"/>
  </w:style>
  <w:style w:type="table" w:customStyle="1" w:styleId="83">
    <w:name w:val="Сетка таблицы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FB5A2C"/>
  </w:style>
  <w:style w:type="numbering" w:customStyle="1" w:styleId="2110">
    <w:name w:val="Нет списка211"/>
    <w:next w:val="a2"/>
    <w:uiPriority w:val="99"/>
    <w:semiHidden/>
    <w:unhideWhenUsed/>
    <w:rsid w:val="00FB5A2C"/>
  </w:style>
  <w:style w:type="table" w:customStyle="1" w:styleId="112">
    <w:name w:val="Сетка таблицы1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FB5A2C"/>
  </w:style>
  <w:style w:type="table" w:customStyle="1" w:styleId="92">
    <w:name w:val="Сетка таблицы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B5A2C"/>
  </w:style>
  <w:style w:type="numbering" w:customStyle="1" w:styleId="221">
    <w:name w:val="Нет списка22"/>
    <w:next w:val="a2"/>
    <w:uiPriority w:val="99"/>
    <w:semiHidden/>
    <w:unhideWhenUsed/>
    <w:rsid w:val="00FB5A2C"/>
  </w:style>
  <w:style w:type="table" w:customStyle="1" w:styleId="122">
    <w:name w:val="Сетка таблицы1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FB5A2C"/>
  </w:style>
  <w:style w:type="table" w:customStyle="1" w:styleId="100">
    <w:name w:val="Сетка таблицы1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B5A2C"/>
  </w:style>
  <w:style w:type="numbering" w:customStyle="1" w:styleId="231">
    <w:name w:val="Нет списка23"/>
    <w:next w:val="a2"/>
    <w:uiPriority w:val="99"/>
    <w:semiHidden/>
    <w:unhideWhenUsed/>
    <w:rsid w:val="00FB5A2C"/>
  </w:style>
  <w:style w:type="table" w:customStyle="1" w:styleId="132">
    <w:name w:val="Сетка таблицы1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FB5A2C"/>
    <w:rPr>
      <w:b/>
      <w:color w:val="26282F"/>
    </w:rPr>
  </w:style>
  <w:style w:type="character" w:customStyle="1" w:styleId="affff1">
    <w:name w:val="Гипертекстовая ссылка"/>
    <w:uiPriority w:val="99"/>
    <w:rsid w:val="00FB5A2C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FB5A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FB5A2C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FB5A2C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FB5A2C"/>
  </w:style>
  <w:style w:type="numbering" w:customStyle="1" w:styleId="150">
    <w:name w:val="Нет списка15"/>
    <w:next w:val="a2"/>
    <w:uiPriority w:val="99"/>
    <w:semiHidden/>
    <w:unhideWhenUsed/>
    <w:rsid w:val="00FB5A2C"/>
  </w:style>
  <w:style w:type="table" w:customStyle="1" w:styleId="142">
    <w:name w:val="Сетка таблицы1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FB5A2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FB5A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FB5A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FB5A2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B5A2C"/>
  </w:style>
  <w:style w:type="numbering" w:customStyle="1" w:styleId="241">
    <w:name w:val="Нет списка24"/>
    <w:next w:val="a2"/>
    <w:uiPriority w:val="99"/>
    <w:semiHidden/>
    <w:unhideWhenUsed/>
    <w:rsid w:val="00FB5A2C"/>
  </w:style>
  <w:style w:type="numbering" w:customStyle="1" w:styleId="311">
    <w:name w:val="Нет списка31"/>
    <w:next w:val="a2"/>
    <w:uiPriority w:val="99"/>
    <w:semiHidden/>
    <w:unhideWhenUsed/>
    <w:rsid w:val="00FB5A2C"/>
  </w:style>
  <w:style w:type="numbering" w:customStyle="1" w:styleId="1211">
    <w:name w:val="Нет списка1211"/>
    <w:next w:val="a2"/>
    <w:uiPriority w:val="99"/>
    <w:semiHidden/>
    <w:unhideWhenUsed/>
    <w:rsid w:val="00FB5A2C"/>
  </w:style>
  <w:style w:type="numbering" w:customStyle="1" w:styleId="2111">
    <w:name w:val="Нет списка2111"/>
    <w:next w:val="a2"/>
    <w:uiPriority w:val="99"/>
    <w:semiHidden/>
    <w:unhideWhenUsed/>
    <w:rsid w:val="00FB5A2C"/>
  </w:style>
  <w:style w:type="numbering" w:customStyle="1" w:styleId="412">
    <w:name w:val="Нет списка41"/>
    <w:next w:val="a2"/>
    <w:uiPriority w:val="99"/>
    <w:semiHidden/>
    <w:unhideWhenUsed/>
    <w:rsid w:val="00FB5A2C"/>
  </w:style>
  <w:style w:type="numbering" w:customStyle="1" w:styleId="1310">
    <w:name w:val="Нет списка131"/>
    <w:next w:val="a2"/>
    <w:uiPriority w:val="99"/>
    <w:semiHidden/>
    <w:unhideWhenUsed/>
    <w:rsid w:val="00FB5A2C"/>
  </w:style>
  <w:style w:type="numbering" w:customStyle="1" w:styleId="2210">
    <w:name w:val="Нет списка221"/>
    <w:next w:val="a2"/>
    <w:uiPriority w:val="99"/>
    <w:semiHidden/>
    <w:unhideWhenUsed/>
    <w:rsid w:val="00FB5A2C"/>
  </w:style>
  <w:style w:type="numbering" w:customStyle="1" w:styleId="511">
    <w:name w:val="Нет списка51"/>
    <w:next w:val="a2"/>
    <w:uiPriority w:val="99"/>
    <w:semiHidden/>
    <w:unhideWhenUsed/>
    <w:rsid w:val="00FB5A2C"/>
  </w:style>
  <w:style w:type="numbering" w:customStyle="1" w:styleId="1410">
    <w:name w:val="Нет списка141"/>
    <w:next w:val="a2"/>
    <w:uiPriority w:val="99"/>
    <w:semiHidden/>
    <w:unhideWhenUsed/>
    <w:rsid w:val="00FB5A2C"/>
  </w:style>
  <w:style w:type="numbering" w:customStyle="1" w:styleId="2310">
    <w:name w:val="Нет списка231"/>
    <w:next w:val="a2"/>
    <w:uiPriority w:val="99"/>
    <w:semiHidden/>
    <w:unhideWhenUsed/>
    <w:rsid w:val="00FB5A2C"/>
  </w:style>
  <w:style w:type="paragraph" w:styleId="affff7">
    <w:name w:val="List"/>
    <w:basedOn w:val="a"/>
    <w:rsid w:val="00FB5A2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FB5A2C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2"/>
    <w:link w:val="affff9"/>
    <w:rsid w:val="00FB5A2C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3"/>
    <w:link w:val="affff8"/>
    <w:rsid w:val="00FB5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5A2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B5A2C"/>
  </w:style>
  <w:style w:type="numbering" w:customStyle="1" w:styleId="160">
    <w:name w:val="Нет списка16"/>
    <w:next w:val="a2"/>
    <w:uiPriority w:val="99"/>
    <w:semiHidden/>
    <w:unhideWhenUsed/>
    <w:rsid w:val="00FB5A2C"/>
  </w:style>
  <w:style w:type="table" w:customStyle="1" w:styleId="151">
    <w:name w:val="Сетка таблицы1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FB5A2C"/>
    <w:pPr>
      <w:numPr>
        <w:numId w:val="5"/>
      </w:numPr>
    </w:pPr>
  </w:style>
  <w:style w:type="numbering" w:customStyle="1" w:styleId="21">
    <w:name w:val="Стиль21"/>
    <w:rsid w:val="00FB5A2C"/>
    <w:pPr>
      <w:numPr>
        <w:numId w:val="6"/>
      </w:numPr>
    </w:pPr>
  </w:style>
  <w:style w:type="numbering" w:customStyle="1" w:styleId="31">
    <w:name w:val="Стиль31"/>
    <w:rsid w:val="00FB5A2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B5A2C"/>
  </w:style>
  <w:style w:type="numbering" w:customStyle="1" w:styleId="251">
    <w:name w:val="Нет списка25"/>
    <w:next w:val="a2"/>
    <w:uiPriority w:val="99"/>
    <w:semiHidden/>
    <w:unhideWhenUsed/>
    <w:rsid w:val="00FB5A2C"/>
  </w:style>
  <w:style w:type="numbering" w:customStyle="1" w:styleId="321">
    <w:name w:val="Нет списка32"/>
    <w:next w:val="a2"/>
    <w:uiPriority w:val="99"/>
    <w:semiHidden/>
    <w:unhideWhenUsed/>
    <w:rsid w:val="00FB5A2C"/>
  </w:style>
  <w:style w:type="numbering" w:customStyle="1" w:styleId="1220">
    <w:name w:val="Нет списка122"/>
    <w:next w:val="a2"/>
    <w:uiPriority w:val="99"/>
    <w:semiHidden/>
    <w:unhideWhenUsed/>
    <w:rsid w:val="00FB5A2C"/>
  </w:style>
  <w:style w:type="numbering" w:customStyle="1" w:styleId="2120">
    <w:name w:val="Нет списка212"/>
    <w:next w:val="a2"/>
    <w:uiPriority w:val="99"/>
    <w:semiHidden/>
    <w:unhideWhenUsed/>
    <w:rsid w:val="00FB5A2C"/>
  </w:style>
  <w:style w:type="numbering" w:customStyle="1" w:styleId="421">
    <w:name w:val="Нет списка42"/>
    <w:next w:val="a2"/>
    <w:uiPriority w:val="99"/>
    <w:semiHidden/>
    <w:unhideWhenUsed/>
    <w:rsid w:val="00FB5A2C"/>
  </w:style>
  <w:style w:type="numbering" w:customStyle="1" w:styleId="1320">
    <w:name w:val="Нет списка132"/>
    <w:next w:val="a2"/>
    <w:uiPriority w:val="99"/>
    <w:semiHidden/>
    <w:unhideWhenUsed/>
    <w:rsid w:val="00FB5A2C"/>
  </w:style>
  <w:style w:type="numbering" w:customStyle="1" w:styleId="2220">
    <w:name w:val="Нет списка222"/>
    <w:next w:val="a2"/>
    <w:uiPriority w:val="99"/>
    <w:semiHidden/>
    <w:unhideWhenUsed/>
    <w:rsid w:val="00FB5A2C"/>
  </w:style>
  <w:style w:type="numbering" w:customStyle="1" w:styleId="521">
    <w:name w:val="Нет списка52"/>
    <w:next w:val="a2"/>
    <w:uiPriority w:val="99"/>
    <w:semiHidden/>
    <w:unhideWhenUsed/>
    <w:rsid w:val="00FB5A2C"/>
  </w:style>
  <w:style w:type="numbering" w:customStyle="1" w:styleId="1420">
    <w:name w:val="Нет списка142"/>
    <w:next w:val="a2"/>
    <w:uiPriority w:val="99"/>
    <w:semiHidden/>
    <w:unhideWhenUsed/>
    <w:rsid w:val="00FB5A2C"/>
  </w:style>
  <w:style w:type="numbering" w:customStyle="1" w:styleId="2320">
    <w:name w:val="Нет списка232"/>
    <w:next w:val="a2"/>
    <w:uiPriority w:val="99"/>
    <w:semiHidden/>
    <w:unhideWhenUsed/>
    <w:rsid w:val="00FB5A2C"/>
  </w:style>
  <w:style w:type="numbering" w:customStyle="1" w:styleId="84">
    <w:name w:val="Нет списка8"/>
    <w:next w:val="a2"/>
    <w:uiPriority w:val="99"/>
    <w:semiHidden/>
    <w:unhideWhenUsed/>
    <w:rsid w:val="00FB5A2C"/>
  </w:style>
  <w:style w:type="numbering" w:customStyle="1" w:styleId="170">
    <w:name w:val="Нет списка17"/>
    <w:next w:val="a2"/>
    <w:uiPriority w:val="99"/>
    <w:semiHidden/>
    <w:unhideWhenUsed/>
    <w:rsid w:val="00FB5A2C"/>
  </w:style>
  <w:style w:type="numbering" w:customStyle="1" w:styleId="93">
    <w:name w:val="Нет списка9"/>
    <w:next w:val="a2"/>
    <w:uiPriority w:val="99"/>
    <w:semiHidden/>
    <w:unhideWhenUsed/>
    <w:rsid w:val="00FB5A2C"/>
  </w:style>
  <w:style w:type="numbering" w:customStyle="1" w:styleId="181">
    <w:name w:val="Нет списка18"/>
    <w:next w:val="a2"/>
    <w:uiPriority w:val="99"/>
    <w:semiHidden/>
    <w:unhideWhenUsed/>
    <w:rsid w:val="00FB5A2C"/>
  </w:style>
  <w:style w:type="numbering" w:customStyle="1" w:styleId="114">
    <w:name w:val="Нет списка114"/>
    <w:next w:val="a2"/>
    <w:uiPriority w:val="99"/>
    <w:semiHidden/>
    <w:unhideWhenUsed/>
    <w:rsid w:val="00FB5A2C"/>
  </w:style>
  <w:style w:type="numbering" w:customStyle="1" w:styleId="261">
    <w:name w:val="Нет списка26"/>
    <w:next w:val="a2"/>
    <w:uiPriority w:val="99"/>
    <w:semiHidden/>
    <w:unhideWhenUsed/>
    <w:rsid w:val="00FB5A2C"/>
  </w:style>
  <w:style w:type="numbering" w:customStyle="1" w:styleId="331">
    <w:name w:val="Нет списка33"/>
    <w:next w:val="a2"/>
    <w:uiPriority w:val="99"/>
    <w:semiHidden/>
    <w:unhideWhenUsed/>
    <w:rsid w:val="00FB5A2C"/>
  </w:style>
  <w:style w:type="numbering" w:customStyle="1" w:styleId="123">
    <w:name w:val="Нет списка123"/>
    <w:next w:val="a2"/>
    <w:uiPriority w:val="99"/>
    <w:semiHidden/>
    <w:unhideWhenUsed/>
    <w:rsid w:val="00FB5A2C"/>
  </w:style>
  <w:style w:type="numbering" w:customStyle="1" w:styleId="2130">
    <w:name w:val="Нет списка213"/>
    <w:next w:val="a2"/>
    <w:uiPriority w:val="99"/>
    <w:semiHidden/>
    <w:unhideWhenUsed/>
    <w:rsid w:val="00FB5A2C"/>
  </w:style>
  <w:style w:type="numbering" w:customStyle="1" w:styleId="431">
    <w:name w:val="Нет списка43"/>
    <w:next w:val="a2"/>
    <w:uiPriority w:val="99"/>
    <w:semiHidden/>
    <w:unhideWhenUsed/>
    <w:rsid w:val="00FB5A2C"/>
  </w:style>
  <w:style w:type="numbering" w:customStyle="1" w:styleId="133">
    <w:name w:val="Нет списка133"/>
    <w:next w:val="a2"/>
    <w:uiPriority w:val="99"/>
    <w:semiHidden/>
    <w:unhideWhenUsed/>
    <w:rsid w:val="00FB5A2C"/>
  </w:style>
  <w:style w:type="numbering" w:customStyle="1" w:styleId="223">
    <w:name w:val="Нет списка223"/>
    <w:next w:val="a2"/>
    <w:uiPriority w:val="99"/>
    <w:semiHidden/>
    <w:unhideWhenUsed/>
    <w:rsid w:val="00FB5A2C"/>
  </w:style>
  <w:style w:type="numbering" w:customStyle="1" w:styleId="531">
    <w:name w:val="Нет списка53"/>
    <w:next w:val="a2"/>
    <w:uiPriority w:val="99"/>
    <w:semiHidden/>
    <w:unhideWhenUsed/>
    <w:rsid w:val="00FB5A2C"/>
  </w:style>
  <w:style w:type="numbering" w:customStyle="1" w:styleId="143">
    <w:name w:val="Нет списка143"/>
    <w:next w:val="a2"/>
    <w:uiPriority w:val="99"/>
    <w:semiHidden/>
    <w:unhideWhenUsed/>
    <w:rsid w:val="00FB5A2C"/>
  </w:style>
  <w:style w:type="numbering" w:customStyle="1" w:styleId="233">
    <w:name w:val="Нет списка233"/>
    <w:next w:val="a2"/>
    <w:uiPriority w:val="99"/>
    <w:semiHidden/>
    <w:unhideWhenUsed/>
    <w:rsid w:val="00FB5A2C"/>
  </w:style>
  <w:style w:type="paragraph" w:customStyle="1" w:styleId="font9">
    <w:name w:val="font9"/>
    <w:basedOn w:val="a"/>
    <w:rsid w:val="00FB5A2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FB5A2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FB5A2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FB5A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FB5A2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FB5A2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FB5A2C"/>
  </w:style>
  <w:style w:type="numbering" w:customStyle="1" w:styleId="191">
    <w:name w:val="Нет списка19"/>
    <w:next w:val="a2"/>
    <w:uiPriority w:val="99"/>
    <w:semiHidden/>
    <w:unhideWhenUsed/>
    <w:rsid w:val="00FB5A2C"/>
  </w:style>
  <w:style w:type="numbering" w:customStyle="1" w:styleId="270">
    <w:name w:val="Нет списка27"/>
    <w:next w:val="a2"/>
    <w:uiPriority w:val="99"/>
    <w:semiHidden/>
    <w:unhideWhenUsed/>
    <w:rsid w:val="00FB5A2C"/>
  </w:style>
  <w:style w:type="table" w:customStyle="1" w:styleId="161">
    <w:name w:val="Сетка таблицы1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FB5A2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FB5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FB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B5A2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FB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FB5A2C"/>
  </w:style>
  <w:style w:type="numbering" w:customStyle="1" w:styleId="1100">
    <w:name w:val="Нет списка110"/>
    <w:next w:val="a2"/>
    <w:uiPriority w:val="99"/>
    <w:semiHidden/>
    <w:unhideWhenUsed/>
    <w:rsid w:val="00FB5A2C"/>
  </w:style>
  <w:style w:type="numbering" w:customStyle="1" w:styleId="280">
    <w:name w:val="Нет списка28"/>
    <w:next w:val="a2"/>
    <w:uiPriority w:val="99"/>
    <w:semiHidden/>
    <w:unhideWhenUsed/>
    <w:rsid w:val="00FB5A2C"/>
  </w:style>
  <w:style w:type="table" w:customStyle="1" w:styleId="171">
    <w:name w:val="Сетка таблицы1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FB5A2C"/>
  </w:style>
  <w:style w:type="numbering" w:customStyle="1" w:styleId="115">
    <w:name w:val="Нет списка115"/>
    <w:next w:val="a2"/>
    <w:uiPriority w:val="99"/>
    <w:semiHidden/>
    <w:unhideWhenUsed/>
    <w:rsid w:val="00FB5A2C"/>
  </w:style>
  <w:style w:type="numbering" w:customStyle="1" w:styleId="2100">
    <w:name w:val="Нет списка210"/>
    <w:next w:val="a2"/>
    <w:uiPriority w:val="99"/>
    <w:semiHidden/>
    <w:unhideWhenUsed/>
    <w:rsid w:val="00FB5A2C"/>
  </w:style>
  <w:style w:type="table" w:customStyle="1" w:styleId="182">
    <w:name w:val="Сетка таблицы1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FB5A2C"/>
  </w:style>
  <w:style w:type="numbering" w:customStyle="1" w:styleId="340">
    <w:name w:val="Нет списка34"/>
    <w:next w:val="a2"/>
    <w:uiPriority w:val="99"/>
    <w:semiHidden/>
    <w:unhideWhenUsed/>
    <w:rsid w:val="00FB5A2C"/>
  </w:style>
  <w:style w:type="numbering" w:customStyle="1" w:styleId="116">
    <w:name w:val="Нет списка116"/>
    <w:next w:val="a2"/>
    <w:uiPriority w:val="99"/>
    <w:semiHidden/>
    <w:unhideWhenUsed/>
    <w:rsid w:val="00FB5A2C"/>
  </w:style>
  <w:style w:type="table" w:customStyle="1" w:styleId="192">
    <w:name w:val="Сетка таблицы1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FB5A2C"/>
  </w:style>
  <w:style w:type="numbering" w:customStyle="1" w:styleId="224">
    <w:name w:val="Стиль22"/>
    <w:rsid w:val="00FB5A2C"/>
  </w:style>
  <w:style w:type="numbering" w:customStyle="1" w:styleId="322">
    <w:name w:val="Стиль32"/>
    <w:rsid w:val="00FB5A2C"/>
  </w:style>
  <w:style w:type="numbering" w:customStyle="1" w:styleId="117">
    <w:name w:val="Нет списка117"/>
    <w:next w:val="a2"/>
    <w:uiPriority w:val="99"/>
    <w:semiHidden/>
    <w:unhideWhenUsed/>
    <w:rsid w:val="00FB5A2C"/>
  </w:style>
  <w:style w:type="numbering" w:customStyle="1" w:styleId="2140">
    <w:name w:val="Нет списка214"/>
    <w:next w:val="a2"/>
    <w:uiPriority w:val="99"/>
    <w:semiHidden/>
    <w:unhideWhenUsed/>
    <w:rsid w:val="00FB5A2C"/>
  </w:style>
  <w:style w:type="numbering" w:customStyle="1" w:styleId="350">
    <w:name w:val="Нет списка35"/>
    <w:next w:val="a2"/>
    <w:uiPriority w:val="99"/>
    <w:semiHidden/>
    <w:unhideWhenUsed/>
    <w:rsid w:val="00FB5A2C"/>
  </w:style>
  <w:style w:type="numbering" w:customStyle="1" w:styleId="1240">
    <w:name w:val="Нет списка124"/>
    <w:next w:val="a2"/>
    <w:uiPriority w:val="99"/>
    <w:semiHidden/>
    <w:unhideWhenUsed/>
    <w:rsid w:val="00FB5A2C"/>
  </w:style>
  <w:style w:type="numbering" w:customStyle="1" w:styleId="215">
    <w:name w:val="Нет списка215"/>
    <w:next w:val="a2"/>
    <w:uiPriority w:val="99"/>
    <w:semiHidden/>
    <w:unhideWhenUsed/>
    <w:rsid w:val="00FB5A2C"/>
  </w:style>
  <w:style w:type="numbering" w:customStyle="1" w:styleId="440">
    <w:name w:val="Нет списка44"/>
    <w:next w:val="a2"/>
    <w:uiPriority w:val="99"/>
    <w:semiHidden/>
    <w:unhideWhenUsed/>
    <w:rsid w:val="00FB5A2C"/>
  </w:style>
  <w:style w:type="numbering" w:customStyle="1" w:styleId="134">
    <w:name w:val="Нет списка134"/>
    <w:next w:val="a2"/>
    <w:uiPriority w:val="99"/>
    <w:semiHidden/>
    <w:unhideWhenUsed/>
    <w:rsid w:val="00FB5A2C"/>
  </w:style>
  <w:style w:type="numbering" w:customStyle="1" w:styleId="2240">
    <w:name w:val="Нет списка224"/>
    <w:next w:val="a2"/>
    <w:uiPriority w:val="99"/>
    <w:semiHidden/>
    <w:unhideWhenUsed/>
    <w:rsid w:val="00FB5A2C"/>
  </w:style>
  <w:style w:type="numbering" w:customStyle="1" w:styleId="540">
    <w:name w:val="Нет списка54"/>
    <w:next w:val="a2"/>
    <w:uiPriority w:val="99"/>
    <w:semiHidden/>
    <w:unhideWhenUsed/>
    <w:rsid w:val="00FB5A2C"/>
  </w:style>
  <w:style w:type="numbering" w:customStyle="1" w:styleId="144">
    <w:name w:val="Нет списка144"/>
    <w:next w:val="a2"/>
    <w:uiPriority w:val="99"/>
    <w:semiHidden/>
    <w:unhideWhenUsed/>
    <w:rsid w:val="00FB5A2C"/>
  </w:style>
  <w:style w:type="numbering" w:customStyle="1" w:styleId="234">
    <w:name w:val="Нет списка234"/>
    <w:next w:val="a2"/>
    <w:uiPriority w:val="99"/>
    <w:semiHidden/>
    <w:unhideWhenUsed/>
    <w:rsid w:val="00FB5A2C"/>
  </w:style>
  <w:style w:type="paragraph" w:styleId="affffb">
    <w:name w:val="Document Map"/>
    <w:basedOn w:val="a"/>
    <w:link w:val="affffc"/>
    <w:uiPriority w:val="99"/>
    <w:semiHidden/>
    <w:unhideWhenUsed/>
    <w:rsid w:val="00FB5A2C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FB5A2C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FB5A2C"/>
  </w:style>
  <w:style w:type="numbering" w:customStyle="1" w:styleId="118">
    <w:name w:val="Нет списка118"/>
    <w:next w:val="a2"/>
    <w:uiPriority w:val="99"/>
    <w:semiHidden/>
    <w:unhideWhenUsed/>
    <w:rsid w:val="00FB5A2C"/>
  </w:style>
  <w:style w:type="table" w:customStyle="1" w:styleId="201">
    <w:name w:val="Сетка таблицы2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FB5A2C"/>
  </w:style>
  <w:style w:type="numbering" w:customStyle="1" w:styleId="216">
    <w:name w:val="Нет списка216"/>
    <w:next w:val="a2"/>
    <w:uiPriority w:val="99"/>
    <w:semiHidden/>
    <w:unhideWhenUsed/>
    <w:rsid w:val="00FB5A2C"/>
  </w:style>
  <w:style w:type="numbering" w:customStyle="1" w:styleId="370">
    <w:name w:val="Нет списка37"/>
    <w:next w:val="a2"/>
    <w:uiPriority w:val="99"/>
    <w:semiHidden/>
    <w:unhideWhenUsed/>
    <w:rsid w:val="00FB5A2C"/>
  </w:style>
  <w:style w:type="numbering" w:customStyle="1" w:styleId="125">
    <w:name w:val="Нет списка125"/>
    <w:next w:val="a2"/>
    <w:uiPriority w:val="99"/>
    <w:semiHidden/>
    <w:unhideWhenUsed/>
    <w:rsid w:val="00FB5A2C"/>
  </w:style>
  <w:style w:type="numbering" w:customStyle="1" w:styleId="217">
    <w:name w:val="Нет списка217"/>
    <w:next w:val="a2"/>
    <w:uiPriority w:val="99"/>
    <w:semiHidden/>
    <w:unhideWhenUsed/>
    <w:rsid w:val="00FB5A2C"/>
  </w:style>
  <w:style w:type="numbering" w:customStyle="1" w:styleId="450">
    <w:name w:val="Нет списка45"/>
    <w:next w:val="a2"/>
    <w:uiPriority w:val="99"/>
    <w:semiHidden/>
    <w:unhideWhenUsed/>
    <w:rsid w:val="00FB5A2C"/>
  </w:style>
  <w:style w:type="numbering" w:customStyle="1" w:styleId="135">
    <w:name w:val="Нет списка135"/>
    <w:next w:val="a2"/>
    <w:uiPriority w:val="99"/>
    <w:semiHidden/>
    <w:unhideWhenUsed/>
    <w:rsid w:val="00FB5A2C"/>
  </w:style>
  <w:style w:type="numbering" w:customStyle="1" w:styleId="225">
    <w:name w:val="Нет списка225"/>
    <w:next w:val="a2"/>
    <w:uiPriority w:val="99"/>
    <w:semiHidden/>
    <w:unhideWhenUsed/>
    <w:rsid w:val="00FB5A2C"/>
  </w:style>
  <w:style w:type="numbering" w:customStyle="1" w:styleId="55">
    <w:name w:val="Нет списка55"/>
    <w:next w:val="a2"/>
    <w:uiPriority w:val="99"/>
    <w:semiHidden/>
    <w:unhideWhenUsed/>
    <w:rsid w:val="00FB5A2C"/>
  </w:style>
  <w:style w:type="numbering" w:customStyle="1" w:styleId="145">
    <w:name w:val="Нет списка145"/>
    <w:next w:val="a2"/>
    <w:uiPriority w:val="99"/>
    <w:semiHidden/>
    <w:unhideWhenUsed/>
    <w:rsid w:val="00FB5A2C"/>
  </w:style>
  <w:style w:type="numbering" w:customStyle="1" w:styleId="235">
    <w:name w:val="Нет списка235"/>
    <w:next w:val="a2"/>
    <w:uiPriority w:val="99"/>
    <w:semiHidden/>
    <w:unhideWhenUsed/>
    <w:rsid w:val="00FB5A2C"/>
  </w:style>
  <w:style w:type="paragraph" w:customStyle="1" w:styleId="formattext">
    <w:name w:val="formattext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FB5A2C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c"/>
    <w:link w:val="affffe"/>
    <w:qFormat/>
    <w:rsid w:val="00FB5A2C"/>
    <w:pPr>
      <w:jc w:val="center"/>
    </w:pPr>
    <w:rPr>
      <w:rFonts w:ascii="Arial" w:hAnsi="Arial"/>
      <w:i w:val="0"/>
      <w:sz w:val="24"/>
    </w:rPr>
  </w:style>
  <w:style w:type="paragraph" w:customStyle="1" w:styleId="47">
    <w:name w:val="Стиль4"/>
    <w:basedOn w:val="30"/>
    <w:link w:val="48"/>
    <w:qFormat/>
    <w:rsid w:val="00FB5A2C"/>
    <w:rPr>
      <w:rFonts w:ascii="Arial" w:hAnsi="Arial"/>
      <w:sz w:val="24"/>
      <w:szCs w:val="24"/>
    </w:rPr>
  </w:style>
  <w:style w:type="character" w:customStyle="1" w:styleId="affffe">
    <w:name w:val="Подзаголовок Ариал Знак"/>
    <w:link w:val="affffd"/>
    <w:rsid w:val="00FB5A2C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48">
    <w:name w:val="Стиль4 Знак"/>
    <w:link w:val="47"/>
    <w:rsid w:val="00FB5A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4D2B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090C51"/>
  </w:style>
  <w:style w:type="paragraph" w:customStyle="1" w:styleId="paragraph">
    <w:name w:val="paragraph"/>
    <w:basedOn w:val="a"/>
    <w:rsid w:val="001D51F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1D51FB"/>
  </w:style>
  <w:style w:type="paragraph" w:styleId="HTML">
    <w:name w:val="HTML Preformatted"/>
    <w:basedOn w:val="a"/>
    <w:link w:val="HTML0"/>
    <w:uiPriority w:val="99"/>
    <w:unhideWhenUsed/>
    <w:rsid w:val="001D5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D51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AA24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46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FB5A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FB5A2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FB5A2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B5A2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5A2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5A2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FB5A2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FB5A2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246F44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rsid w:val="00246F4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6">
    <w:name w:val="ЗАГОЛОВОК"/>
    <w:basedOn w:val="1"/>
    <w:link w:val="a7"/>
    <w:qFormat/>
    <w:rsid w:val="00246F44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7">
    <w:name w:val="ЗАГОЛОВОК Знак"/>
    <w:link w:val="a6"/>
    <w:rsid w:val="00246F44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Web1">
    <w:name w:val="Обычный (Web)1"/>
    <w:basedOn w:val="a"/>
    <w:rsid w:val="00246F4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link w:val="a9"/>
    <w:uiPriority w:val="34"/>
    <w:qFormat/>
    <w:rsid w:val="00652140"/>
    <w:pPr>
      <w:ind w:left="720"/>
      <w:contextualSpacing/>
    </w:pPr>
  </w:style>
  <w:style w:type="paragraph" w:customStyle="1" w:styleId="Standard">
    <w:name w:val="Standard"/>
    <w:rsid w:val="00FC6465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FB5A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B5A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A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5A2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5A2C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5A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B5A2C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FB5A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FB5A2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FB5A2C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51"/>
    <w:rsid w:val="00FB5A2C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FB5A2C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styleId="af">
    <w:name w:val="Normal (Web)"/>
    <w:basedOn w:val="a"/>
    <w:unhideWhenUsed/>
    <w:rsid w:val="00FB5A2C"/>
    <w:pPr>
      <w:spacing w:before="100" w:beforeAutospacing="1" w:after="119"/>
    </w:pPr>
    <w:rPr>
      <w:sz w:val="24"/>
      <w:szCs w:val="24"/>
    </w:rPr>
  </w:style>
  <w:style w:type="paragraph" w:customStyle="1" w:styleId="af0">
    <w:name w:val="ПОДЗАГОЛОВОК"/>
    <w:basedOn w:val="20"/>
    <w:link w:val="af1"/>
    <w:qFormat/>
    <w:rsid w:val="00FB5A2C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1">
    <w:name w:val="ПОДЗАГОЛОВОК Знак"/>
    <w:link w:val="af0"/>
    <w:rsid w:val="00FB5A2C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B5A2C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uiPriority w:val="9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FB5A2C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B5A2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FB5A2C"/>
    <w:pPr>
      <w:ind w:firstLine="720"/>
      <w:jc w:val="both"/>
    </w:pPr>
    <w:rPr>
      <w:rFonts w:ascii="Arial" w:hAnsi="Arial"/>
      <w:sz w:val="22"/>
    </w:rPr>
  </w:style>
  <w:style w:type="paragraph" w:customStyle="1" w:styleId="af4">
    <w:name w:val="Объект"/>
    <w:basedOn w:val="a"/>
    <w:next w:val="a"/>
    <w:rsid w:val="00FB5A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FB5A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5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qFormat/>
    <w:rsid w:val="00FB5A2C"/>
    <w:pPr>
      <w:ind w:firstLine="709"/>
      <w:jc w:val="right"/>
    </w:pPr>
    <w:rPr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Текст в заданном формате"/>
    <w:basedOn w:val="a"/>
    <w:rsid w:val="00FB5A2C"/>
    <w:pPr>
      <w:widowControl w:val="0"/>
      <w:suppressAutoHyphens/>
    </w:pPr>
    <w:rPr>
      <w:lang w:bidi="ru-RU"/>
    </w:rPr>
  </w:style>
  <w:style w:type="paragraph" w:styleId="af8">
    <w:name w:val="Balloon Text"/>
    <w:basedOn w:val="a"/>
    <w:link w:val="af9"/>
    <w:uiPriority w:val="99"/>
    <w:unhideWhenUsed/>
    <w:rsid w:val="00FB5A2C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5A2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FB5A2C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FB5A2C"/>
  </w:style>
  <w:style w:type="numbering" w:customStyle="1" w:styleId="110">
    <w:name w:val="Нет списка11"/>
    <w:next w:val="a2"/>
    <w:uiPriority w:val="99"/>
    <w:semiHidden/>
    <w:unhideWhenUsed/>
    <w:rsid w:val="00FB5A2C"/>
  </w:style>
  <w:style w:type="character" w:customStyle="1" w:styleId="15">
    <w:name w:val="Текст выноски Знак1"/>
    <w:uiPriority w:val="99"/>
    <w:semiHidden/>
    <w:rsid w:val="00FB5A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B5A2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FB5A2C"/>
  </w:style>
  <w:style w:type="paragraph" w:styleId="afa">
    <w:name w:val="Title"/>
    <w:basedOn w:val="a"/>
    <w:next w:val="a"/>
    <w:link w:val="afb"/>
    <w:uiPriority w:val="10"/>
    <w:qFormat/>
    <w:rsid w:val="00FB5A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FB5A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FB5A2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FB5A2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e">
    <w:name w:val="Block Text"/>
    <w:basedOn w:val="a"/>
    <w:next w:val="a"/>
    <w:link w:val="aff"/>
    <w:uiPriority w:val="29"/>
    <w:qFormat/>
    <w:rsid w:val="00FB5A2C"/>
    <w:rPr>
      <w:i/>
      <w:iCs/>
      <w:color w:val="000000"/>
    </w:rPr>
  </w:style>
  <w:style w:type="character" w:customStyle="1" w:styleId="aff">
    <w:name w:val="Цитата Знак"/>
    <w:link w:val="afe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0">
    <w:name w:val="Strong"/>
    <w:uiPriority w:val="22"/>
    <w:qFormat/>
    <w:rsid w:val="00FB5A2C"/>
    <w:rPr>
      <w:b/>
      <w:bCs/>
    </w:rPr>
  </w:style>
  <w:style w:type="character" w:styleId="aff1">
    <w:name w:val="Emphasis"/>
    <w:uiPriority w:val="20"/>
    <w:qFormat/>
    <w:rsid w:val="00FB5A2C"/>
    <w:rPr>
      <w:i/>
      <w:iCs/>
    </w:rPr>
  </w:style>
  <w:style w:type="paragraph" w:customStyle="1" w:styleId="16">
    <w:name w:val="Без интервала1"/>
    <w:basedOn w:val="a"/>
    <w:uiPriority w:val="99"/>
    <w:qFormat/>
    <w:rsid w:val="00FB5A2C"/>
  </w:style>
  <w:style w:type="paragraph" w:customStyle="1" w:styleId="17">
    <w:name w:val="Абзац списка1"/>
    <w:basedOn w:val="a"/>
    <w:qFormat/>
    <w:rsid w:val="00FB5A2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FB5A2C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2"/>
    <w:uiPriority w:val="99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link w:val="18"/>
    <w:uiPriority w:val="99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FB5A2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FB5A2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FB5A2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FB5A2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FB5A2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paragraph" w:styleId="aff3">
    <w:name w:val="header"/>
    <w:basedOn w:val="a"/>
    <w:link w:val="aff4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4">
    <w:name w:val="Верхний колонтитул Знак"/>
    <w:basedOn w:val="a0"/>
    <w:link w:val="aff3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6">
    <w:name w:val="Нижний колонтитул Знак"/>
    <w:basedOn w:val="a0"/>
    <w:link w:val="aff5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FB5A2C"/>
  </w:style>
  <w:style w:type="paragraph" w:customStyle="1" w:styleId="ConsPlusCell">
    <w:name w:val="ConsPlusCell"/>
    <w:uiPriority w:val="99"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FB5A2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7">
    <w:name w:val="Hyperlink"/>
    <w:uiPriority w:val="99"/>
    <w:unhideWhenUsed/>
    <w:rsid w:val="00FB5A2C"/>
    <w:rPr>
      <w:color w:val="0000FF"/>
      <w:u w:val="single"/>
    </w:rPr>
  </w:style>
  <w:style w:type="character" w:styleId="aff8">
    <w:name w:val="annotation reference"/>
    <w:uiPriority w:val="99"/>
    <w:unhideWhenUsed/>
    <w:rsid w:val="00FB5A2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B5A2C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FB5A2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FB5A2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B5A2C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B5A2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B5A2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B5A2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B5A2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B5A2C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FB5A2C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FB5A2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FB5A2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FB5A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FB5A2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B5A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B5A2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B5A2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FB5A2C"/>
    <w:rPr>
      <w:color w:val="800080"/>
      <w:u w:val="single"/>
    </w:rPr>
  </w:style>
  <w:style w:type="paragraph" w:customStyle="1" w:styleId="font6">
    <w:name w:val="font6"/>
    <w:basedOn w:val="a"/>
    <w:rsid w:val="00FB5A2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B5A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FB5A2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FB5A2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FB5A2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B5A2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FB5A2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FB5A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FB5A2C"/>
  </w:style>
  <w:style w:type="numbering" w:customStyle="1" w:styleId="2">
    <w:name w:val="Стиль2"/>
    <w:rsid w:val="00FB5A2C"/>
    <w:pPr>
      <w:numPr>
        <w:numId w:val="3"/>
      </w:numPr>
    </w:pPr>
  </w:style>
  <w:style w:type="numbering" w:customStyle="1" w:styleId="3">
    <w:name w:val="Стиль3"/>
    <w:rsid w:val="00FB5A2C"/>
    <w:pPr>
      <w:numPr>
        <w:numId w:val="4"/>
      </w:numPr>
    </w:pPr>
  </w:style>
  <w:style w:type="table" w:customStyle="1" w:styleId="1f2">
    <w:name w:val="Сетка таблицы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FB5A2C"/>
  </w:style>
  <w:style w:type="character" w:customStyle="1" w:styleId="afff">
    <w:name w:val="Текст концевой сноски Знак"/>
    <w:basedOn w:val="a0"/>
    <w:link w:val="affe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FB5A2C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FB5A2C"/>
  </w:style>
  <w:style w:type="character" w:customStyle="1" w:styleId="afff2">
    <w:name w:val="Текст сноски Знак"/>
    <w:basedOn w:val="a0"/>
    <w:link w:val="afff1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FB5A2C"/>
    <w:rPr>
      <w:vertAlign w:val="superscript"/>
    </w:rPr>
  </w:style>
  <w:style w:type="character" w:customStyle="1" w:styleId="remarkable-pre-marked">
    <w:name w:val="remarkable-pre-marked"/>
    <w:rsid w:val="00FB5A2C"/>
  </w:style>
  <w:style w:type="character" w:customStyle="1" w:styleId="apple-converted-space">
    <w:name w:val="apple-converted-space"/>
    <w:rsid w:val="00FB5A2C"/>
  </w:style>
  <w:style w:type="paragraph" w:customStyle="1" w:styleId="tekstob">
    <w:name w:val="tekstob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FB5A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FB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FB5A2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FB5A2C"/>
    <w:rPr>
      <w:i/>
      <w:iCs/>
      <w:color w:val="808080"/>
    </w:rPr>
  </w:style>
  <w:style w:type="character" w:styleId="afff8">
    <w:name w:val="Intense Emphasis"/>
    <w:uiPriority w:val="21"/>
    <w:qFormat/>
    <w:rsid w:val="00FB5A2C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FB5A2C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FB5A2C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FB5A2C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FB5A2C"/>
  </w:style>
  <w:style w:type="character" w:styleId="afffd">
    <w:name w:val="Placeholder Text"/>
    <w:uiPriority w:val="99"/>
    <w:semiHidden/>
    <w:rsid w:val="00FB5A2C"/>
    <w:rPr>
      <w:color w:val="808080"/>
    </w:rPr>
  </w:style>
  <w:style w:type="paragraph" w:customStyle="1" w:styleId="2c">
    <w:name w:val="Знак2"/>
    <w:basedOn w:val="a"/>
    <w:rsid w:val="00FB5A2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FB5A2C"/>
  </w:style>
  <w:style w:type="character" w:customStyle="1" w:styleId="ListParagraphChar">
    <w:name w:val="List Paragraph Char"/>
    <w:locked/>
    <w:rsid w:val="00FB5A2C"/>
    <w:rPr>
      <w:rFonts w:ascii="Calibri" w:hAnsi="Calibri"/>
    </w:rPr>
  </w:style>
  <w:style w:type="paragraph" w:customStyle="1" w:styleId="affff">
    <w:name w:val="_Текст"/>
    <w:basedOn w:val="a"/>
    <w:rsid w:val="00FB5A2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FB5A2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FB5A2C"/>
  </w:style>
  <w:style w:type="numbering" w:customStyle="1" w:styleId="212">
    <w:name w:val="Нет списка21"/>
    <w:next w:val="a2"/>
    <w:uiPriority w:val="99"/>
    <w:semiHidden/>
    <w:unhideWhenUsed/>
    <w:rsid w:val="00FB5A2C"/>
  </w:style>
  <w:style w:type="paragraph" w:customStyle="1" w:styleId="37">
    <w:name w:val="Знак3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B5A2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B5A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FB5A2C"/>
  </w:style>
  <w:style w:type="table" w:customStyle="1" w:styleId="83">
    <w:name w:val="Сетка таблицы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FB5A2C"/>
  </w:style>
  <w:style w:type="numbering" w:customStyle="1" w:styleId="2110">
    <w:name w:val="Нет списка211"/>
    <w:next w:val="a2"/>
    <w:uiPriority w:val="99"/>
    <w:semiHidden/>
    <w:unhideWhenUsed/>
    <w:rsid w:val="00FB5A2C"/>
  </w:style>
  <w:style w:type="table" w:customStyle="1" w:styleId="112">
    <w:name w:val="Сетка таблицы1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FB5A2C"/>
  </w:style>
  <w:style w:type="table" w:customStyle="1" w:styleId="92">
    <w:name w:val="Сетка таблицы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B5A2C"/>
  </w:style>
  <w:style w:type="numbering" w:customStyle="1" w:styleId="221">
    <w:name w:val="Нет списка22"/>
    <w:next w:val="a2"/>
    <w:uiPriority w:val="99"/>
    <w:semiHidden/>
    <w:unhideWhenUsed/>
    <w:rsid w:val="00FB5A2C"/>
  </w:style>
  <w:style w:type="table" w:customStyle="1" w:styleId="122">
    <w:name w:val="Сетка таблицы1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FB5A2C"/>
  </w:style>
  <w:style w:type="table" w:customStyle="1" w:styleId="100">
    <w:name w:val="Сетка таблицы1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B5A2C"/>
  </w:style>
  <w:style w:type="numbering" w:customStyle="1" w:styleId="231">
    <w:name w:val="Нет списка23"/>
    <w:next w:val="a2"/>
    <w:uiPriority w:val="99"/>
    <w:semiHidden/>
    <w:unhideWhenUsed/>
    <w:rsid w:val="00FB5A2C"/>
  </w:style>
  <w:style w:type="table" w:customStyle="1" w:styleId="132">
    <w:name w:val="Сетка таблицы1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FB5A2C"/>
    <w:rPr>
      <w:b/>
      <w:color w:val="26282F"/>
    </w:rPr>
  </w:style>
  <w:style w:type="character" w:customStyle="1" w:styleId="affff1">
    <w:name w:val="Гипертекстовая ссылка"/>
    <w:uiPriority w:val="99"/>
    <w:rsid w:val="00FB5A2C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FB5A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FB5A2C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FB5A2C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FB5A2C"/>
  </w:style>
  <w:style w:type="numbering" w:customStyle="1" w:styleId="150">
    <w:name w:val="Нет списка15"/>
    <w:next w:val="a2"/>
    <w:uiPriority w:val="99"/>
    <w:semiHidden/>
    <w:unhideWhenUsed/>
    <w:rsid w:val="00FB5A2C"/>
  </w:style>
  <w:style w:type="table" w:customStyle="1" w:styleId="142">
    <w:name w:val="Сетка таблицы1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FB5A2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FB5A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FB5A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FB5A2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B5A2C"/>
  </w:style>
  <w:style w:type="numbering" w:customStyle="1" w:styleId="241">
    <w:name w:val="Нет списка24"/>
    <w:next w:val="a2"/>
    <w:uiPriority w:val="99"/>
    <w:semiHidden/>
    <w:unhideWhenUsed/>
    <w:rsid w:val="00FB5A2C"/>
  </w:style>
  <w:style w:type="numbering" w:customStyle="1" w:styleId="311">
    <w:name w:val="Нет списка31"/>
    <w:next w:val="a2"/>
    <w:uiPriority w:val="99"/>
    <w:semiHidden/>
    <w:unhideWhenUsed/>
    <w:rsid w:val="00FB5A2C"/>
  </w:style>
  <w:style w:type="numbering" w:customStyle="1" w:styleId="1211">
    <w:name w:val="Нет списка1211"/>
    <w:next w:val="a2"/>
    <w:uiPriority w:val="99"/>
    <w:semiHidden/>
    <w:unhideWhenUsed/>
    <w:rsid w:val="00FB5A2C"/>
  </w:style>
  <w:style w:type="numbering" w:customStyle="1" w:styleId="2111">
    <w:name w:val="Нет списка2111"/>
    <w:next w:val="a2"/>
    <w:uiPriority w:val="99"/>
    <w:semiHidden/>
    <w:unhideWhenUsed/>
    <w:rsid w:val="00FB5A2C"/>
  </w:style>
  <w:style w:type="numbering" w:customStyle="1" w:styleId="412">
    <w:name w:val="Нет списка41"/>
    <w:next w:val="a2"/>
    <w:uiPriority w:val="99"/>
    <w:semiHidden/>
    <w:unhideWhenUsed/>
    <w:rsid w:val="00FB5A2C"/>
  </w:style>
  <w:style w:type="numbering" w:customStyle="1" w:styleId="1310">
    <w:name w:val="Нет списка131"/>
    <w:next w:val="a2"/>
    <w:uiPriority w:val="99"/>
    <w:semiHidden/>
    <w:unhideWhenUsed/>
    <w:rsid w:val="00FB5A2C"/>
  </w:style>
  <w:style w:type="numbering" w:customStyle="1" w:styleId="2210">
    <w:name w:val="Нет списка221"/>
    <w:next w:val="a2"/>
    <w:uiPriority w:val="99"/>
    <w:semiHidden/>
    <w:unhideWhenUsed/>
    <w:rsid w:val="00FB5A2C"/>
  </w:style>
  <w:style w:type="numbering" w:customStyle="1" w:styleId="511">
    <w:name w:val="Нет списка51"/>
    <w:next w:val="a2"/>
    <w:uiPriority w:val="99"/>
    <w:semiHidden/>
    <w:unhideWhenUsed/>
    <w:rsid w:val="00FB5A2C"/>
  </w:style>
  <w:style w:type="numbering" w:customStyle="1" w:styleId="1410">
    <w:name w:val="Нет списка141"/>
    <w:next w:val="a2"/>
    <w:uiPriority w:val="99"/>
    <w:semiHidden/>
    <w:unhideWhenUsed/>
    <w:rsid w:val="00FB5A2C"/>
  </w:style>
  <w:style w:type="numbering" w:customStyle="1" w:styleId="2310">
    <w:name w:val="Нет списка231"/>
    <w:next w:val="a2"/>
    <w:uiPriority w:val="99"/>
    <w:semiHidden/>
    <w:unhideWhenUsed/>
    <w:rsid w:val="00FB5A2C"/>
  </w:style>
  <w:style w:type="paragraph" w:styleId="affff7">
    <w:name w:val="List"/>
    <w:basedOn w:val="a"/>
    <w:rsid w:val="00FB5A2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FB5A2C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2"/>
    <w:link w:val="affff9"/>
    <w:rsid w:val="00FB5A2C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3"/>
    <w:link w:val="affff8"/>
    <w:rsid w:val="00FB5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5A2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B5A2C"/>
  </w:style>
  <w:style w:type="numbering" w:customStyle="1" w:styleId="160">
    <w:name w:val="Нет списка16"/>
    <w:next w:val="a2"/>
    <w:uiPriority w:val="99"/>
    <w:semiHidden/>
    <w:unhideWhenUsed/>
    <w:rsid w:val="00FB5A2C"/>
  </w:style>
  <w:style w:type="table" w:customStyle="1" w:styleId="151">
    <w:name w:val="Сетка таблицы1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FB5A2C"/>
    <w:pPr>
      <w:numPr>
        <w:numId w:val="5"/>
      </w:numPr>
    </w:pPr>
  </w:style>
  <w:style w:type="numbering" w:customStyle="1" w:styleId="21">
    <w:name w:val="Стиль21"/>
    <w:rsid w:val="00FB5A2C"/>
    <w:pPr>
      <w:numPr>
        <w:numId w:val="6"/>
      </w:numPr>
    </w:pPr>
  </w:style>
  <w:style w:type="numbering" w:customStyle="1" w:styleId="31">
    <w:name w:val="Стиль31"/>
    <w:rsid w:val="00FB5A2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B5A2C"/>
  </w:style>
  <w:style w:type="numbering" w:customStyle="1" w:styleId="251">
    <w:name w:val="Нет списка25"/>
    <w:next w:val="a2"/>
    <w:uiPriority w:val="99"/>
    <w:semiHidden/>
    <w:unhideWhenUsed/>
    <w:rsid w:val="00FB5A2C"/>
  </w:style>
  <w:style w:type="numbering" w:customStyle="1" w:styleId="321">
    <w:name w:val="Нет списка32"/>
    <w:next w:val="a2"/>
    <w:uiPriority w:val="99"/>
    <w:semiHidden/>
    <w:unhideWhenUsed/>
    <w:rsid w:val="00FB5A2C"/>
  </w:style>
  <w:style w:type="numbering" w:customStyle="1" w:styleId="1220">
    <w:name w:val="Нет списка122"/>
    <w:next w:val="a2"/>
    <w:uiPriority w:val="99"/>
    <w:semiHidden/>
    <w:unhideWhenUsed/>
    <w:rsid w:val="00FB5A2C"/>
  </w:style>
  <w:style w:type="numbering" w:customStyle="1" w:styleId="2120">
    <w:name w:val="Нет списка212"/>
    <w:next w:val="a2"/>
    <w:uiPriority w:val="99"/>
    <w:semiHidden/>
    <w:unhideWhenUsed/>
    <w:rsid w:val="00FB5A2C"/>
  </w:style>
  <w:style w:type="numbering" w:customStyle="1" w:styleId="421">
    <w:name w:val="Нет списка42"/>
    <w:next w:val="a2"/>
    <w:uiPriority w:val="99"/>
    <w:semiHidden/>
    <w:unhideWhenUsed/>
    <w:rsid w:val="00FB5A2C"/>
  </w:style>
  <w:style w:type="numbering" w:customStyle="1" w:styleId="1320">
    <w:name w:val="Нет списка132"/>
    <w:next w:val="a2"/>
    <w:uiPriority w:val="99"/>
    <w:semiHidden/>
    <w:unhideWhenUsed/>
    <w:rsid w:val="00FB5A2C"/>
  </w:style>
  <w:style w:type="numbering" w:customStyle="1" w:styleId="2220">
    <w:name w:val="Нет списка222"/>
    <w:next w:val="a2"/>
    <w:uiPriority w:val="99"/>
    <w:semiHidden/>
    <w:unhideWhenUsed/>
    <w:rsid w:val="00FB5A2C"/>
  </w:style>
  <w:style w:type="numbering" w:customStyle="1" w:styleId="521">
    <w:name w:val="Нет списка52"/>
    <w:next w:val="a2"/>
    <w:uiPriority w:val="99"/>
    <w:semiHidden/>
    <w:unhideWhenUsed/>
    <w:rsid w:val="00FB5A2C"/>
  </w:style>
  <w:style w:type="numbering" w:customStyle="1" w:styleId="1420">
    <w:name w:val="Нет списка142"/>
    <w:next w:val="a2"/>
    <w:uiPriority w:val="99"/>
    <w:semiHidden/>
    <w:unhideWhenUsed/>
    <w:rsid w:val="00FB5A2C"/>
  </w:style>
  <w:style w:type="numbering" w:customStyle="1" w:styleId="2320">
    <w:name w:val="Нет списка232"/>
    <w:next w:val="a2"/>
    <w:uiPriority w:val="99"/>
    <w:semiHidden/>
    <w:unhideWhenUsed/>
    <w:rsid w:val="00FB5A2C"/>
  </w:style>
  <w:style w:type="numbering" w:customStyle="1" w:styleId="84">
    <w:name w:val="Нет списка8"/>
    <w:next w:val="a2"/>
    <w:uiPriority w:val="99"/>
    <w:semiHidden/>
    <w:unhideWhenUsed/>
    <w:rsid w:val="00FB5A2C"/>
  </w:style>
  <w:style w:type="numbering" w:customStyle="1" w:styleId="170">
    <w:name w:val="Нет списка17"/>
    <w:next w:val="a2"/>
    <w:uiPriority w:val="99"/>
    <w:semiHidden/>
    <w:unhideWhenUsed/>
    <w:rsid w:val="00FB5A2C"/>
  </w:style>
  <w:style w:type="numbering" w:customStyle="1" w:styleId="93">
    <w:name w:val="Нет списка9"/>
    <w:next w:val="a2"/>
    <w:uiPriority w:val="99"/>
    <w:semiHidden/>
    <w:unhideWhenUsed/>
    <w:rsid w:val="00FB5A2C"/>
  </w:style>
  <w:style w:type="numbering" w:customStyle="1" w:styleId="181">
    <w:name w:val="Нет списка18"/>
    <w:next w:val="a2"/>
    <w:uiPriority w:val="99"/>
    <w:semiHidden/>
    <w:unhideWhenUsed/>
    <w:rsid w:val="00FB5A2C"/>
  </w:style>
  <w:style w:type="numbering" w:customStyle="1" w:styleId="114">
    <w:name w:val="Нет списка114"/>
    <w:next w:val="a2"/>
    <w:uiPriority w:val="99"/>
    <w:semiHidden/>
    <w:unhideWhenUsed/>
    <w:rsid w:val="00FB5A2C"/>
  </w:style>
  <w:style w:type="numbering" w:customStyle="1" w:styleId="261">
    <w:name w:val="Нет списка26"/>
    <w:next w:val="a2"/>
    <w:uiPriority w:val="99"/>
    <w:semiHidden/>
    <w:unhideWhenUsed/>
    <w:rsid w:val="00FB5A2C"/>
  </w:style>
  <w:style w:type="numbering" w:customStyle="1" w:styleId="331">
    <w:name w:val="Нет списка33"/>
    <w:next w:val="a2"/>
    <w:uiPriority w:val="99"/>
    <w:semiHidden/>
    <w:unhideWhenUsed/>
    <w:rsid w:val="00FB5A2C"/>
  </w:style>
  <w:style w:type="numbering" w:customStyle="1" w:styleId="123">
    <w:name w:val="Нет списка123"/>
    <w:next w:val="a2"/>
    <w:uiPriority w:val="99"/>
    <w:semiHidden/>
    <w:unhideWhenUsed/>
    <w:rsid w:val="00FB5A2C"/>
  </w:style>
  <w:style w:type="numbering" w:customStyle="1" w:styleId="2130">
    <w:name w:val="Нет списка213"/>
    <w:next w:val="a2"/>
    <w:uiPriority w:val="99"/>
    <w:semiHidden/>
    <w:unhideWhenUsed/>
    <w:rsid w:val="00FB5A2C"/>
  </w:style>
  <w:style w:type="numbering" w:customStyle="1" w:styleId="431">
    <w:name w:val="Нет списка43"/>
    <w:next w:val="a2"/>
    <w:uiPriority w:val="99"/>
    <w:semiHidden/>
    <w:unhideWhenUsed/>
    <w:rsid w:val="00FB5A2C"/>
  </w:style>
  <w:style w:type="numbering" w:customStyle="1" w:styleId="133">
    <w:name w:val="Нет списка133"/>
    <w:next w:val="a2"/>
    <w:uiPriority w:val="99"/>
    <w:semiHidden/>
    <w:unhideWhenUsed/>
    <w:rsid w:val="00FB5A2C"/>
  </w:style>
  <w:style w:type="numbering" w:customStyle="1" w:styleId="223">
    <w:name w:val="Нет списка223"/>
    <w:next w:val="a2"/>
    <w:uiPriority w:val="99"/>
    <w:semiHidden/>
    <w:unhideWhenUsed/>
    <w:rsid w:val="00FB5A2C"/>
  </w:style>
  <w:style w:type="numbering" w:customStyle="1" w:styleId="531">
    <w:name w:val="Нет списка53"/>
    <w:next w:val="a2"/>
    <w:uiPriority w:val="99"/>
    <w:semiHidden/>
    <w:unhideWhenUsed/>
    <w:rsid w:val="00FB5A2C"/>
  </w:style>
  <w:style w:type="numbering" w:customStyle="1" w:styleId="143">
    <w:name w:val="Нет списка143"/>
    <w:next w:val="a2"/>
    <w:uiPriority w:val="99"/>
    <w:semiHidden/>
    <w:unhideWhenUsed/>
    <w:rsid w:val="00FB5A2C"/>
  </w:style>
  <w:style w:type="numbering" w:customStyle="1" w:styleId="233">
    <w:name w:val="Нет списка233"/>
    <w:next w:val="a2"/>
    <w:uiPriority w:val="99"/>
    <w:semiHidden/>
    <w:unhideWhenUsed/>
    <w:rsid w:val="00FB5A2C"/>
  </w:style>
  <w:style w:type="paragraph" w:customStyle="1" w:styleId="font9">
    <w:name w:val="font9"/>
    <w:basedOn w:val="a"/>
    <w:rsid w:val="00FB5A2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FB5A2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FB5A2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FB5A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FB5A2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FB5A2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FB5A2C"/>
  </w:style>
  <w:style w:type="numbering" w:customStyle="1" w:styleId="191">
    <w:name w:val="Нет списка19"/>
    <w:next w:val="a2"/>
    <w:uiPriority w:val="99"/>
    <w:semiHidden/>
    <w:unhideWhenUsed/>
    <w:rsid w:val="00FB5A2C"/>
  </w:style>
  <w:style w:type="numbering" w:customStyle="1" w:styleId="270">
    <w:name w:val="Нет списка27"/>
    <w:next w:val="a2"/>
    <w:uiPriority w:val="99"/>
    <w:semiHidden/>
    <w:unhideWhenUsed/>
    <w:rsid w:val="00FB5A2C"/>
  </w:style>
  <w:style w:type="table" w:customStyle="1" w:styleId="161">
    <w:name w:val="Сетка таблицы1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FB5A2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FB5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FB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B5A2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FB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FB5A2C"/>
  </w:style>
  <w:style w:type="numbering" w:customStyle="1" w:styleId="1100">
    <w:name w:val="Нет списка110"/>
    <w:next w:val="a2"/>
    <w:uiPriority w:val="99"/>
    <w:semiHidden/>
    <w:unhideWhenUsed/>
    <w:rsid w:val="00FB5A2C"/>
  </w:style>
  <w:style w:type="numbering" w:customStyle="1" w:styleId="280">
    <w:name w:val="Нет списка28"/>
    <w:next w:val="a2"/>
    <w:uiPriority w:val="99"/>
    <w:semiHidden/>
    <w:unhideWhenUsed/>
    <w:rsid w:val="00FB5A2C"/>
  </w:style>
  <w:style w:type="table" w:customStyle="1" w:styleId="171">
    <w:name w:val="Сетка таблицы1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FB5A2C"/>
  </w:style>
  <w:style w:type="numbering" w:customStyle="1" w:styleId="115">
    <w:name w:val="Нет списка115"/>
    <w:next w:val="a2"/>
    <w:uiPriority w:val="99"/>
    <w:semiHidden/>
    <w:unhideWhenUsed/>
    <w:rsid w:val="00FB5A2C"/>
  </w:style>
  <w:style w:type="numbering" w:customStyle="1" w:styleId="2100">
    <w:name w:val="Нет списка210"/>
    <w:next w:val="a2"/>
    <w:uiPriority w:val="99"/>
    <w:semiHidden/>
    <w:unhideWhenUsed/>
    <w:rsid w:val="00FB5A2C"/>
  </w:style>
  <w:style w:type="table" w:customStyle="1" w:styleId="182">
    <w:name w:val="Сетка таблицы1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FB5A2C"/>
  </w:style>
  <w:style w:type="numbering" w:customStyle="1" w:styleId="340">
    <w:name w:val="Нет списка34"/>
    <w:next w:val="a2"/>
    <w:uiPriority w:val="99"/>
    <w:semiHidden/>
    <w:unhideWhenUsed/>
    <w:rsid w:val="00FB5A2C"/>
  </w:style>
  <w:style w:type="numbering" w:customStyle="1" w:styleId="116">
    <w:name w:val="Нет списка116"/>
    <w:next w:val="a2"/>
    <w:uiPriority w:val="99"/>
    <w:semiHidden/>
    <w:unhideWhenUsed/>
    <w:rsid w:val="00FB5A2C"/>
  </w:style>
  <w:style w:type="table" w:customStyle="1" w:styleId="192">
    <w:name w:val="Сетка таблицы1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FB5A2C"/>
  </w:style>
  <w:style w:type="numbering" w:customStyle="1" w:styleId="224">
    <w:name w:val="Стиль22"/>
    <w:rsid w:val="00FB5A2C"/>
  </w:style>
  <w:style w:type="numbering" w:customStyle="1" w:styleId="322">
    <w:name w:val="Стиль32"/>
    <w:rsid w:val="00FB5A2C"/>
  </w:style>
  <w:style w:type="numbering" w:customStyle="1" w:styleId="117">
    <w:name w:val="Нет списка117"/>
    <w:next w:val="a2"/>
    <w:uiPriority w:val="99"/>
    <w:semiHidden/>
    <w:unhideWhenUsed/>
    <w:rsid w:val="00FB5A2C"/>
  </w:style>
  <w:style w:type="numbering" w:customStyle="1" w:styleId="2140">
    <w:name w:val="Нет списка214"/>
    <w:next w:val="a2"/>
    <w:uiPriority w:val="99"/>
    <w:semiHidden/>
    <w:unhideWhenUsed/>
    <w:rsid w:val="00FB5A2C"/>
  </w:style>
  <w:style w:type="numbering" w:customStyle="1" w:styleId="350">
    <w:name w:val="Нет списка35"/>
    <w:next w:val="a2"/>
    <w:uiPriority w:val="99"/>
    <w:semiHidden/>
    <w:unhideWhenUsed/>
    <w:rsid w:val="00FB5A2C"/>
  </w:style>
  <w:style w:type="numbering" w:customStyle="1" w:styleId="1240">
    <w:name w:val="Нет списка124"/>
    <w:next w:val="a2"/>
    <w:uiPriority w:val="99"/>
    <w:semiHidden/>
    <w:unhideWhenUsed/>
    <w:rsid w:val="00FB5A2C"/>
  </w:style>
  <w:style w:type="numbering" w:customStyle="1" w:styleId="215">
    <w:name w:val="Нет списка215"/>
    <w:next w:val="a2"/>
    <w:uiPriority w:val="99"/>
    <w:semiHidden/>
    <w:unhideWhenUsed/>
    <w:rsid w:val="00FB5A2C"/>
  </w:style>
  <w:style w:type="numbering" w:customStyle="1" w:styleId="440">
    <w:name w:val="Нет списка44"/>
    <w:next w:val="a2"/>
    <w:uiPriority w:val="99"/>
    <w:semiHidden/>
    <w:unhideWhenUsed/>
    <w:rsid w:val="00FB5A2C"/>
  </w:style>
  <w:style w:type="numbering" w:customStyle="1" w:styleId="134">
    <w:name w:val="Нет списка134"/>
    <w:next w:val="a2"/>
    <w:uiPriority w:val="99"/>
    <w:semiHidden/>
    <w:unhideWhenUsed/>
    <w:rsid w:val="00FB5A2C"/>
  </w:style>
  <w:style w:type="numbering" w:customStyle="1" w:styleId="2240">
    <w:name w:val="Нет списка224"/>
    <w:next w:val="a2"/>
    <w:uiPriority w:val="99"/>
    <w:semiHidden/>
    <w:unhideWhenUsed/>
    <w:rsid w:val="00FB5A2C"/>
  </w:style>
  <w:style w:type="numbering" w:customStyle="1" w:styleId="540">
    <w:name w:val="Нет списка54"/>
    <w:next w:val="a2"/>
    <w:uiPriority w:val="99"/>
    <w:semiHidden/>
    <w:unhideWhenUsed/>
    <w:rsid w:val="00FB5A2C"/>
  </w:style>
  <w:style w:type="numbering" w:customStyle="1" w:styleId="144">
    <w:name w:val="Нет списка144"/>
    <w:next w:val="a2"/>
    <w:uiPriority w:val="99"/>
    <w:semiHidden/>
    <w:unhideWhenUsed/>
    <w:rsid w:val="00FB5A2C"/>
  </w:style>
  <w:style w:type="numbering" w:customStyle="1" w:styleId="234">
    <w:name w:val="Нет списка234"/>
    <w:next w:val="a2"/>
    <w:uiPriority w:val="99"/>
    <w:semiHidden/>
    <w:unhideWhenUsed/>
    <w:rsid w:val="00FB5A2C"/>
  </w:style>
  <w:style w:type="paragraph" w:styleId="affffb">
    <w:name w:val="Document Map"/>
    <w:basedOn w:val="a"/>
    <w:link w:val="affffc"/>
    <w:uiPriority w:val="99"/>
    <w:semiHidden/>
    <w:unhideWhenUsed/>
    <w:rsid w:val="00FB5A2C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FB5A2C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FB5A2C"/>
  </w:style>
  <w:style w:type="numbering" w:customStyle="1" w:styleId="118">
    <w:name w:val="Нет списка118"/>
    <w:next w:val="a2"/>
    <w:uiPriority w:val="99"/>
    <w:semiHidden/>
    <w:unhideWhenUsed/>
    <w:rsid w:val="00FB5A2C"/>
  </w:style>
  <w:style w:type="table" w:customStyle="1" w:styleId="201">
    <w:name w:val="Сетка таблицы2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FB5A2C"/>
  </w:style>
  <w:style w:type="numbering" w:customStyle="1" w:styleId="216">
    <w:name w:val="Нет списка216"/>
    <w:next w:val="a2"/>
    <w:uiPriority w:val="99"/>
    <w:semiHidden/>
    <w:unhideWhenUsed/>
    <w:rsid w:val="00FB5A2C"/>
  </w:style>
  <w:style w:type="numbering" w:customStyle="1" w:styleId="370">
    <w:name w:val="Нет списка37"/>
    <w:next w:val="a2"/>
    <w:uiPriority w:val="99"/>
    <w:semiHidden/>
    <w:unhideWhenUsed/>
    <w:rsid w:val="00FB5A2C"/>
  </w:style>
  <w:style w:type="numbering" w:customStyle="1" w:styleId="125">
    <w:name w:val="Нет списка125"/>
    <w:next w:val="a2"/>
    <w:uiPriority w:val="99"/>
    <w:semiHidden/>
    <w:unhideWhenUsed/>
    <w:rsid w:val="00FB5A2C"/>
  </w:style>
  <w:style w:type="numbering" w:customStyle="1" w:styleId="217">
    <w:name w:val="Нет списка217"/>
    <w:next w:val="a2"/>
    <w:uiPriority w:val="99"/>
    <w:semiHidden/>
    <w:unhideWhenUsed/>
    <w:rsid w:val="00FB5A2C"/>
  </w:style>
  <w:style w:type="numbering" w:customStyle="1" w:styleId="450">
    <w:name w:val="Нет списка45"/>
    <w:next w:val="a2"/>
    <w:uiPriority w:val="99"/>
    <w:semiHidden/>
    <w:unhideWhenUsed/>
    <w:rsid w:val="00FB5A2C"/>
  </w:style>
  <w:style w:type="numbering" w:customStyle="1" w:styleId="135">
    <w:name w:val="Нет списка135"/>
    <w:next w:val="a2"/>
    <w:uiPriority w:val="99"/>
    <w:semiHidden/>
    <w:unhideWhenUsed/>
    <w:rsid w:val="00FB5A2C"/>
  </w:style>
  <w:style w:type="numbering" w:customStyle="1" w:styleId="225">
    <w:name w:val="Нет списка225"/>
    <w:next w:val="a2"/>
    <w:uiPriority w:val="99"/>
    <w:semiHidden/>
    <w:unhideWhenUsed/>
    <w:rsid w:val="00FB5A2C"/>
  </w:style>
  <w:style w:type="numbering" w:customStyle="1" w:styleId="55">
    <w:name w:val="Нет списка55"/>
    <w:next w:val="a2"/>
    <w:uiPriority w:val="99"/>
    <w:semiHidden/>
    <w:unhideWhenUsed/>
    <w:rsid w:val="00FB5A2C"/>
  </w:style>
  <w:style w:type="numbering" w:customStyle="1" w:styleId="145">
    <w:name w:val="Нет списка145"/>
    <w:next w:val="a2"/>
    <w:uiPriority w:val="99"/>
    <w:semiHidden/>
    <w:unhideWhenUsed/>
    <w:rsid w:val="00FB5A2C"/>
  </w:style>
  <w:style w:type="numbering" w:customStyle="1" w:styleId="235">
    <w:name w:val="Нет списка235"/>
    <w:next w:val="a2"/>
    <w:uiPriority w:val="99"/>
    <w:semiHidden/>
    <w:unhideWhenUsed/>
    <w:rsid w:val="00FB5A2C"/>
  </w:style>
  <w:style w:type="paragraph" w:customStyle="1" w:styleId="formattext">
    <w:name w:val="formattext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FB5A2C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c"/>
    <w:link w:val="affffe"/>
    <w:qFormat/>
    <w:rsid w:val="00FB5A2C"/>
    <w:pPr>
      <w:jc w:val="center"/>
    </w:pPr>
    <w:rPr>
      <w:rFonts w:ascii="Arial" w:hAnsi="Arial"/>
      <w:i w:val="0"/>
      <w:sz w:val="24"/>
    </w:rPr>
  </w:style>
  <w:style w:type="paragraph" w:customStyle="1" w:styleId="47">
    <w:name w:val="Стиль4"/>
    <w:basedOn w:val="30"/>
    <w:link w:val="48"/>
    <w:qFormat/>
    <w:rsid w:val="00FB5A2C"/>
    <w:rPr>
      <w:rFonts w:ascii="Arial" w:hAnsi="Arial"/>
      <w:sz w:val="24"/>
      <w:szCs w:val="24"/>
    </w:rPr>
  </w:style>
  <w:style w:type="character" w:customStyle="1" w:styleId="affffe">
    <w:name w:val="Подзаголовок Ариал Знак"/>
    <w:link w:val="affffd"/>
    <w:rsid w:val="00FB5A2C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48">
    <w:name w:val="Стиль4 Знак"/>
    <w:link w:val="47"/>
    <w:rsid w:val="00FB5A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4D2B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090C51"/>
  </w:style>
  <w:style w:type="paragraph" w:customStyle="1" w:styleId="paragraph">
    <w:name w:val="paragraph"/>
    <w:basedOn w:val="a"/>
    <w:rsid w:val="001D51F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1D51FB"/>
  </w:style>
  <w:style w:type="paragraph" w:styleId="HTML">
    <w:name w:val="HTML Preformatted"/>
    <w:basedOn w:val="a"/>
    <w:link w:val="HTML0"/>
    <w:uiPriority w:val="99"/>
    <w:unhideWhenUsed/>
    <w:rsid w:val="001D5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D51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AA24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https://economica-stroitelstv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yperlink" Target="https://login.consultant.ru/link/?req=doc&amp;base=LAW&amp;n=311977&amp;date=18.09.201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yperlink" Target="https://login.consultant.ru/link/?req=doc&amp;base=LAW&amp;n=311977&amp;date=18.09.20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isip.ru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hyperlink" Target="https://login.consultant.ru/link/?req=doc&amp;base=LAW&amp;n=330792&amp;date=18.09.2019&amp;dst=100019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20D7-C91B-470D-97B0-941ECAE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19121</Words>
  <Characters>108992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denichenko</dc:creator>
  <cp:lastModifiedBy>Надежда В. Евдокимова</cp:lastModifiedBy>
  <cp:revision>3</cp:revision>
  <cp:lastPrinted>2020-07-24T06:35:00Z</cp:lastPrinted>
  <dcterms:created xsi:type="dcterms:W3CDTF">2020-08-03T06:37:00Z</dcterms:created>
  <dcterms:modified xsi:type="dcterms:W3CDTF">2020-08-03T06:51:00Z</dcterms:modified>
</cp:coreProperties>
</file>